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925" w:rsidRPr="00913387" w:rsidRDefault="00C51BBB" w:rsidP="00181925">
      <w:pPr>
        <w:jc w:val="center"/>
        <w:rPr>
          <w:b/>
          <w:sz w:val="36"/>
        </w:rPr>
      </w:pPr>
      <w:r w:rsidRPr="00913387">
        <w:rPr>
          <w:b/>
          <w:sz w:val="36"/>
        </w:rPr>
        <w:t xml:space="preserve">RÁMCOVÁ </w:t>
      </w:r>
      <w:r w:rsidR="00A41B37" w:rsidRPr="00913387">
        <w:rPr>
          <w:b/>
          <w:sz w:val="36"/>
        </w:rPr>
        <w:t>SMLOUV</w:t>
      </w:r>
      <w:r w:rsidRPr="00913387">
        <w:rPr>
          <w:b/>
          <w:sz w:val="36"/>
        </w:rPr>
        <w:t>A O DÍLO</w:t>
      </w:r>
    </w:p>
    <w:p w:rsidR="00181925" w:rsidRPr="00181925" w:rsidRDefault="00181925" w:rsidP="00181925"/>
    <w:p w:rsidR="002F3FF2" w:rsidRDefault="002F3FF2" w:rsidP="00181925"/>
    <w:p w:rsidR="00181925" w:rsidRPr="00181925" w:rsidRDefault="00A41B37" w:rsidP="002F3FF2">
      <w:pPr>
        <w:tabs>
          <w:tab w:val="left" w:pos="2835"/>
        </w:tabs>
      </w:pPr>
      <w:r>
        <w:t>Objednatel</w:t>
      </w:r>
      <w:r w:rsidR="002F3FF2">
        <w:tab/>
      </w:r>
      <w:r w:rsidR="000A1DE7" w:rsidRPr="000A1DE7">
        <w:rPr>
          <w:iCs/>
        </w:rPr>
        <w:t>Úřad městské části PRAHA LIPENCE</w:t>
      </w:r>
    </w:p>
    <w:p w:rsidR="00181925" w:rsidRPr="00181925" w:rsidRDefault="00181925" w:rsidP="000A1DE7">
      <w:pPr>
        <w:tabs>
          <w:tab w:val="left" w:pos="2835"/>
        </w:tabs>
      </w:pPr>
      <w:r w:rsidRPr="00181925">
        <w:t>Sídlo:</w:t>
      </w:r>
      <w:r w:rsidRPr="00181925">
        <w:tab/>
      </w:r>
      <w:r w:rsidR="000A1DE7" w:rsidRPr="000A1DE7">
        <w:t>K Obci 47, 155 31 Praha-Lipence</w:t>
      </w:r>
    </w:p>
    <w:p w:rsidR="00181925" w:rsidRPr="00181925" w:rsidRDefault="002F3FF2" w:rsidP="002F3FF2">
      <w:pPr>
        <w:tabs>
          <w:tab w:val="left" w:pos="2835"/>
        </w:tabs>
        <w:rPr>
          <w:iCs/>
        </w:rPr>
      </w:pPr>
      <w:r>
        <w:rPr>
          <w:iCs/>
        </w:rPr>
        <w:t>Zastoupený:</w:t>
      </w:r>
      <w:r>
        <w:rPr>
          <w:iCs/>
        </w:rPr>
        <w:tab/>
      </w:r>
      <w:r w:rsidR="000A1DE7" w:rsidRPr="000A1DE7">
        <w:rPr>
          <w:iCs/>
        </w:rPr>
        <w:t xml:space="preserve">starostkou </w:t>
      </w:r>
      <w:r w:rsidR="00C51BBB">
        <w:rPr>
          <w:iCs/>
        </w:rPr>
        <w:t>Mgr. Lenkou Kadlecovou</w:t>
      </w:r>
    </w:p>
    <w:p w:rsidR="00181925" w:rsidRPr="00181925" w:rsidRDefault="00181925" w:rsidP="002F3FF2">
      <w:pPr>
        <w:tabs>
          <w:tab w:val="left" w:pos="2835"/>
        </w:tabs>
        <w:rPr>
          <w:iCs/>
        </w:rPr>
      </w:pPr>
      <w:r w:rsidRPr="00181925">
        <w:t>IČO:</w:t>
      </w:r>
      <w:r w:rsidRPr="00181925">
        <w:rPr>
          <w:color w:val="FF0000"/>
        </w:rPr>
        <w:tab/>
      </w:r>
      <w:r w:rsidR="000A1DE7" w:rsidRPr="000A1DE7">
        <w:t>00241431</w:t>
      </w:r>
    </w:p>
    <w:p w:rsidR="00181925" w:rsidRPr="00181925" w:rsidRDefault="00181925" w:rsidP="002F3FF2">
      <w:pPr>
        <w:tabs>
          <w:tab w:val="left" w:pos="2835"/>
        </w:tabs>
        <w:rPr>
          <w:color w:val="000000"/>
        </w:rPr>
      </w:pPr>
      <w:r w:rsidRPr="00181925">
        <w:rPr>
          <w:color w:val="000000"/>
        </w:rPr>
        <w:t xml:space="preserve">Bankovní </w:t>
      </w:r>
      <w:proofErr w:type="gramStart"/>
      <w:r w:rsidRPr="00181925">
        <w:rPr>
          <w:color w:val="000000"/>
        </w:rPr>
        <w:t xml:space="preserve">spojení:   </w:t>
      </w:r>
      <w:proofErr w:type="gramEnd"/>
      <w:r w:rsidRPr="00181925">
        <w:rPr>
          <w:color w:val="000000"/>
        </w:rPr>
        <w:tab/>
      </w:r>
      <w:r w:rsidR="00C51BBB">
        <w:rPr>
          <w:color w:val="000000"/>
        </w:rPr>
        <w:t>Česká spořitelna</w:t>
      </w:r>
    </w:p>
    <w:p w:rsidR="00181925" w:rsidRPr="00181925" w:rsidRDefault="002F3FF2" w:rsidP="002F3FF2">
      <w:pPr>
        <w:tabs>
          <w:tab w:val="left" w:pos="2835"/>
        </w:tabs>
        <w:rPr>
          <w:iCs/>
        </w:rPr>
      </w:pPr>
      <w:r>
        <w:rPr>
          <w:color w:val="000000"/>
        </w:rPr>
        <w:t>Č</w:t>
      </w:r>
      <w:r w:rsidR="00181925" w:rsidRPr="00181925">
        <w:rPr>
          <w:color w:val="000000"/>
        </w:rPr>
        <w:t xml:space="preserve">íslo účtu: </w:t>
      </w:r>
      <w:r w:rsidR="00181925" w:rsidRPr="00181925">
        <w:rPr>
          <w:color w:val="000000"/>
        </w:rPr>
        <w:tab/>
      </w:r>
      <w:r w:rsidR="00C51BBB">
        <w:rPr>
          <w:color w:val="000000"/>
        </w:rPr>
        <w:t>2000693379</w:t>
      </w:r>
    </w:p>
    <w:p w:rsidR="00181925" w:rsidRDefault="00181925" w:rsidP="00181925">
      <w:r w:rsidRPr="00181925">
        <w:t>na straně jedné jako „</w:t>
      </w:r>
      <w:r w:rsidR="00A41B37">
        <w:t>Objednatel</w:t>
      </w:r>
      <w:r w:rsidRPr="00181925">
        <w:t>“</w:t>
      </w:r>
    </w:p>
    <w:p w:rsidR="00A41B37" w:rsidRPr="00181925" w:rsidRDefault="00A41B37" w:rsidP="00181925"/>
    <w:p w:rsidR="00181925" w:rsidRDefault="00181925" w:rsidP="00181925">
      <w:r w:rsidRPr="00181925">
        <w:t>a</w:t>
      </w:r>
    </w:p>
    <w:p w:rsidR="00A41B37" w:rsidRPr="00181925" w:rsidRDefault="00A41B37" w:rsidP="00181925"/>
    <w:p w:rsidR="00C51BBB" w:rsidRDefault="00A41B37" w:rsidP="00027389">
      <w:pPr>
        <w:tabs>
          <w:tab w:val="left" w:pos="2835"/>
        </w:tabs>
      </w:pPr>
      <w:r>
        <w:t>Zhotovitel</w:t>
      </w:r>
      <w:r w:rsidR="00027389">
        <w:tab/>
      </w:r>
    </w:p>
    <w:p w:rsidR="00C51BBB" w:rsidRDefault="00181925" w:rsidP="00027389">
      <w:pPr>
        <w:tabs>
          <w:tab w:val="left" w:pos="2835"/>
        </w:tabs>
      </w:pPr>
      <w:r w:rsidRPr="00181925">
        <w:t>Sídlo:</w:t>
      </w:r>
      <w:r w:rsidRPr="00181925">
        <w:tab/>
      </w:r>
    </w:p>
    <w:p w:rsidR="00181925" w:rsidRPr="00181925" w:rsidRDefault="00181925" w:rsidP="00027389">
      <w:pPr>
        <w:tabs>
          <w:tab w:val="left" w:pos="2835"/>
        </w:tabs>
      </w:pPr>
      <w:r w:rsidRPr="00181925">
        <w:t>Zastoupený:</w:t>
      </w:r>
      <w:r w:rsidRPr="00181925">
        <w:tab/>
      </w:r>
    </w:p>
    <w:p w:rsidR="00C51BBB" w:rsidRDefault="00181925" w:rsidP="00027389">
      <w:pPr>
        <w:tabs>
          <w:tab w:val="left" w:pos="2835"/>
        </w:tabs>
      </w:pPr>
      <w:r w:rsidRPr="00181925">
        <w:t>IČO:</w:t>
      </w:r>
      <w:r w:rsidRPr="00181925">
        <w:tab/>
      </w:r>
    </w:p>
    <w:p w:rsidR="00C51BBB" w:rsidRDefault="00181925" w:rsidP="00027389">
      <w:pPr>
        <w:tabs>
          <w:tab w:val="left" w:pos="2835"/>
        </w:tabs>
      </w:pPr>
      <w:r w:rsidRPr="00181925">
        <w:t>DIČ:</w:t>
      </w:r>
      <w:r w:rsidRPr="00181925">
        <w:tab/>
      </w:r>
    </w:p>
    <w:p w:rsidR="00027389" w:rsidRDefault="00181925" w:rsidP="00027389">
      <w:pPr>
        <w:tabs>
          <w:tab w:val="left" w:pos="2835"/>
        </w:tabs>
      </w:pPr>
      <w:r w:rsidRPr="00181925">
        <w:t>Bankovní spojení:</w:t>
      </w:r>
      <w:r w:rsidRPr="00181925">
        <w:tab/>
      </w:r>
      <w:r w:rsidRPr="00181925">
        <w:tab/>
      </w:r>
    </w:p>
    <w:p w:rsidR="00181925" w:rsidRPr="00181925" w:rsidRDefault="00027389" w:rsidP="00027389">
      <w:pPr>
        <w:tabs>
          <w:tab w:val="left" w:pos="2835"/>
        </w:tabs>
      </w:pPr>
      <w:r>
        <w:t>Č</w:t>
      </w:r>
      <w:r w:rsidR="00181925" w:rsidRPr="00181925">
        <w:t>íslo účtu</w:t>
      </w:r>
      <w:r>
        <w:tab/>
      </w:r>
    </w:p>
    <w:p w:rsidR="00181925" w:rsidRPr="00181925" w:rsidRDefault="00181925" w:rsidP="00181925"/>
    <w:p w:rsidR="00181925" w:rsidRPr="00181925" w:rsidRDefault="00181925" w:rsidP="00181925">
      <w:r w:rsidRPr="00181925">
        <w:t>na straně druhé jako „</w:t>
      </w:r>
      <w:r w:rsidR="00A41B37">
        <w:t>Zhotovitel</w:t>
      </w:r>
      <w:r w:rsidRPr="00181925">
        <w:t>“</w:t>
      </w:r>
    </w:p>
    <w:p w:rsidR="00181925" w:rsidRPr="00181925" w:rsidRDefault="00181925" w:rsidP="00181925">
      <w:r w:rsidRPr="00181925">
        <w:t>(</w:t>
      </w:r>
      <w:r w:rsidR="00A41B37">
        <w:t>Objednatel</w:t>
      </w:r>
      <w:r w:rsidRPr="00181925">
        <w:t xml:space="preserve"> a </w:t>
      </w:r>
      <w:r w:rsidR="00A41B37">
        <w:t>Zhotovitel</w:t>
      </w:r>
      <w:r w:rsidRPr="00181925">
        <w:t xml:space="preserve"> společně dále jen „</w:t>
      </w:r>
      <w:r w:rsidR="00913387">
        <w:t>Smluvní strany</w:t>
      </w:r>
      <w:r w:rsidRPr="00181925">
        <w:t>")</w:t>
      </w:r>
    </w:p>
    <w:p w:rsidR="00181925" w:rsidRPr="00181925" w:rsidRDefault="00181925" w:rsidP="00181925"/>
    <w:p w:rsidR="00181925" w:rsidRDefault="00181925" w:rsidP="00181925">
      <w:r w:rsidRPr="00181925">
        <w:t xml:space="preserve">uzavřeli dle zákona č. 89/2012 Sb., občanského zákoníku, </w:t>
      </w:r>
      <w:r w:rsidR="00C51BBB">
        <w:t xml:space="preserve">Rámcovou </w:t>
      </w:r>
      <w:r w:rsidR="00A41B37">
        <w:t>smlouv</w:t>
      </w:r>
      <w:r w:rsidRPr="00181925">
        <w:t xml:space="preserve">u o </w:t>
      </w:r>
      <w:r w:rsidR="00C51BBB">
        <w:t>dílo (dále jen „</w:t>
      </w:r>
      <w:r w:rsidR="00A41B37">
        <w:t>Smlouv</w:t>
      </w:r>
      <w:r w:rsidR="00C51BBB">
        <w:t>a“)</w:t>
      </w:r>
      <w:r w:rsidRPr="00181925">
        <w:t>:</w:t>
      </w:r>
    </w:p>
    <w:p w:rsidR="00913387" w:rsidRDefault="00913387" w:rsidP="00181925"/>
    <w:p w:rsidR="00913387" w:rsidRPr="00181925" w:rsidRDefault="00913387" w:rsidP="00181925"/>
    <w:p w:rsidR="00181925" w:rsidRPr="00181925" w:rsidRDefault="00181925" w:rsidP="00181925"/>
    <w:p w:rsidR="00181925" w:rsidRPr="00181925" w:rsidRDefault="00181925" w:rsidP="00181925">
      <w:pPr>
        <w:jc w:val="center"/>
        <w:rPr>
          <w:b/>
        </w:rPr>
      </w:pPr>
      <w:r w:rsidRPr="00181925">
        <w:rPr>
          <w:b/>
        </w:rPr>
        <w:t xml:space="preserve">Článek I. Předmět plnění </w:t>
      </w:r>
      <w:r w:rsidR="00A41B37">
        <w:rPr>
          <w:b/>
        </w:rPr>
        <w:t>Smlouv</w:t>
      </w:r>
      <w:r w:rsidRPr="00181925">
        <w:rPr>
          <w:b/>
        </w:rPr>
        <w:t>y</w:t>
      </w:r>
    </w:p>
    <w:p w:rsidR="00181925" w:rsidRDefault="00181925" w:rsidP="00181925"/>
    <w:p w:rsidR="00181925" w:rsidRPr="00181925" w:rsidRDefault="00181925" w:rsidP="009C235B">
      <w:pPr>
        <w:jc w:val="both"/>
        <w:rPr>
          <w:snapToGrid w:val="0"/>
        </w:rPr>
      </w:pPr>
      <w:r>
        <w:t>1</w:t>
      </w:r>
      <w:r w:rsidRPr="00181925">
        <w:t>.1.</w:t>
      </w:r>
      <w:r w:rsidR="006E07B9">
        <w:tab/>
      </w:r>
      <w:r w:rsidRPr="00181925">
        <w:rPr>
          <w:snapToGrid w:val="0"/>
        </w:rPr>
        <w:t xml:space="preserve">Předmětem plnění této </w:t>
      </w:r>
      <w:r w:rsidR="00A41B37">
        <w:rPr>
          <w:snapToGrid w:val="0"/>
        </w:rPr>
        <w:t>Smlouv</w:t>
      </w:r>
      <w:r w:rsidRPr="00181925">
        <w:rPr>
          <w:snapToGrid w:val="0"/>
        </w:rPr>
        <w:t xml:space="preserve">y je poskytování grafických a předtiskových služeb v rámci přípravy časopisu Lipenecký zpravodaj. </w:t>
      </w:r>
      <w:r w:rsidR="004269BF">
        <w:rPr>
          <w:snapToGrid w:val="0"/>
        </w:rPr>
        <w:t>Lipenecký zpravodaj v</w:t>
      </w:r>
      <w:r w:rsidRPr="00181925">
        <w:rPr>
          <w:snapToGrid w:val="0"/>
        </w:rPr>
        <w:t xml:space="preserve">ychází </w:t>
      </w:r>
      <w:r w:rsidR="004269BF">
        <w:rPr>
          <w:snapToGrid w:val="0"/>
        </w:rPr>
        <w:t xml:space="preserve">v rozsahu </w:t>
      </w:r>
      <w:r w:rsidRPr="00181925">
        <w:rPr>
          <w:snapToGrid w:val="0"/>
        </w:rPr>
        <w:t>5 čísel do roka.</w:t>
      </w:r>
      <w:r w:rsidR="004269BF">
        <w:rPr>
          <w:snapToGrid w:val="0"/>
        </w:rPr>
        <w:t xml:space="preserve"> Zadavatel se zavazuje pro </w:t>
      </w:r>
      <w:r w:rsidR="00A41B37">
        <w:rPr>
          <w:snapToGrid w:val="0"/>
        </w:rPr>
        <w:t>Objednatel</w:t>
      </w:r>
      <w:r w:rsidR="004269BF">
        <w:rPr>
          <w:snapToGrid w:val="0"/>
        </w:rPr>
        <w:t xml:space="preserve">e provést plnění předmětu </w:t>
      </w:r>
      <w:r w:rsidR="00A41B37">
        <w:rPr>
          <w:snapToGrid w:val="0"/>
        </w:rPr>
        <w:t>Smlouv</w:t>
      </w:r>
      <w:r w:rsidR="004269BF">
        <w:rPr>
          <w:snapToGrid w:val="0"/>
        </w:rPr>
        <w:t>y v rozsahu 20 čísel.</w:t>
      </w:r>
    </w:p>
    <w:p w:rsidR="00181925" w:rsidRPr="00181925" w:rsidRDefault="00181925" w:rsidP="009C235B">
      <w:pPr>
        <w:jc w:val="both"/>
        <w:rPr>
          <w:snapToGrid w:val="0"/>
        </w:rPr>
      </w:pPr>
    </w:p>
    <w:p w:rsidR="00181925" w:rsidRPr="00181925" w:rsidRDefault="00181925" w:rsidP="009C235B">
      <w:pPr>
        <w:jc w:val="both"/>
        <w:rPr>
          <w:snapToGrid w:val="0"/>
        </w:rPr>
      </w:pPr>
      <w:r>
        <w:t>1</w:t>
      </w:r>
      <w:r w:rsidRPr="00181925">
        <w:t>.</w:t>
      </w:r>
      <w:r>
        <w:t>2</w:t>
      </w:r>
      <w:r w:rsidRPr="00181925">
        <w:t>.</w:t>
      </w:r>
      <w:r w:rsidR="006E07B9">
        <w:tab/>
      </w:r>
      <w:r w:rsidR="00A41B37">
        <w:rPr>
          <w:snapToGrid w:val="0"/>
        </w:rPr>
        <w:t>Zhotovitel</w:t>
      </w:r>
      <w:r w:rsidRPr="00181925">
        <w:rPr>
          <w:snapToGrid w:val="0"/>
        </w:rPr>
        <w:t xml:space="preserve"> se touto </w:t>
      </w:r>
      <w:r w:rsidR="00A41B37">
        <w:rPr>
          <w:snapToGrid w:val="0"/>
        </w:rPr>
        <w:t>Smlouv</w:t>
      </w:r>
      <w:r w:rsidRPr="00181925">
        <w:rPr>
          <w:snapToGrid w:val="0"/>
        </w:rPr>
        <w:t xml:space="preserve">ou zavazuje k provedení nebo zajištění následujících úkonů v dohodnutých termínech a k jejich následnému předání </w:t>
      </w:r>
      <w:r w:rsidR="00A41B37">
        <w:rPr>
          <w:snapToGrid w:val="0"/>
        </w:rPr>
        <w:t>Objednatel</w:t>
      </w:r>
      <w:r w:rsidRPr="00181925">
        <w:rPr>
          <w:snapToGrid w:val="0"/>
        </w:rPr>
        <w:t xml:space="preserve">i, resp. </w:t>
      </w:r>
      <w:r>
        <w:rPr>
          <w:snapToGrid w:val="0"/>
        </w:rPr>
        <w:t>t</w:t>
      </w:r>
      <w:r w:rsidRPr="00181925">
        <w:rPr>
          <w:snapToGrid w:val="0"/>
        </w:rPr>
        <w:t>iskárně:</w:t>
      </w:r>
    </w:p>
    <w:p w:rsidR="00181925" w:rsidRPr="00C51BBB" w:rsidRDefault="00181925" w:rsidP="009C235B">
      <w:pPr>
        <w:pStyle w:val="Odstavecseseznamem"/>
        <w:numPr>
          <w:ilvl w:val="0"/>
          <w:numId w:val="10"/>
        </w:numPr>
        <w:jc w:val="both"/>
        <w:rPr>
          <w:snapToGrid w:val="0"/>
        </w:rPr>
      </w:pPr>
      <w:r w:rsidRPr="00181925">
        <w:rPr>
          <w:snapToGrid w:val="0"/>
        </w:rPr>
        <w:t xml:space="preserve">Grafická úprava časopisu (12 </w:t>
      </w:r>
      <w:r w:rsidR="00C51BBB">
        <w:rPr>
          <w:snapToGrid w:val="0"/>
        </w:rPr>
        <w:t xml:space="preserve">a 16 </w:t>
      </w:r>
      <w:r w:rsidRPr="00C51BBB">
        <w:rPr>
          <w:snapToGrid w:val="0"/>
        </w:rPr>
        <w:t>stran), celkové řešení layoutu časopisu a rozvržení stránek (zrcadlo) podle pokynů redakční rady a odpovědného redaktora.</w:t>
      </w:r>
    </w:p>
    <w:p w:rsidR="00181925" w:rsidRDefault="00181925" w:rsidP="009C235B">
      <w:pPr>
        <w:pStyle w:val="Odstavecseseznamem"/>
        <w:numPr>
          <w:ilvl w:val="0"/>
          <w:numId w:val="10"/>
        </w:numPr>
        <w:jc w:val="both"/>
        <w:rPr>
          <w:snapToGrid w:val="0"/>
        </w:rPr>
      </w:pPr>
      <w:r w:rsidRPr="00181925">
        <w:rPr>
          <w:snapToGrid w:val="0"/>
        </w:rPr>
        <w:t xml:space="preserve">Zalomení sazby z rukopisů dodaných ve formátu „doc, </w:t>
      </w:r>
      <w:proofErr w:type="spellStart"/>
      <w:r w:rsidRPr="00181925">
        <w:rPr>
          <w:snapToGrid w:val="0"/>
        </w:rPr>
        <w:t>docx</w:t>
      </w:r>
      <w:proofErr w:type="spellEnd"/>
      <w:r w:rsidRPr="00181925">
        <w:rPr>
          <w:snapToGrid w:val="0"/>
        </w:rPr>
        <w:t xml:space="preserve">, </w:t>
      </w:r>
      <w:r>
        <w:rPr>
          <w:snapToGrid w:val="0"/>
        </w:rPr>
        <w:t>obrazového doprovodu (fotografie) v tiskové kvalitě (A4 při 300 DPI) a dodané inzerce v předepsané velikosti a formátu – viz Příloha 1. technická specifikace</w:t>
      </w:r>
    </w:p>
    <w:p w:rsidR="00181925" w:rsidRDefault="00181925" w:rsidP="009C235B">
      <w:pPr>
        <w:pStyle w:val="Odstavecseseznamem"/>
        <w:numPr>
          <w:ilvl w:val="0"/>
          <w:numId w:val="10"/>
        </w:numPr>
        <w:jc w:val="both"/>
        <w:rPr>
          <w:snapToGrid w:val="0"/>
        </w:rPr>
      </w:pPr>
      <w:r w:rsidRPr="00181925">
        <w:rPr>
          <w:snapToGrid w:val="0"/>
        </w:rPr>
        <w:t>Úprava digitálních fotografií pro tisk</w:t>
      </w:r>
      <w:r>
        <w:rPr>
          <w:snapToGrid w:val="0"/>
        </w:rPr>
        <w:t xml:space="preserve"> - běžné barevné korekce</w:t>
      </w:r>
    </w:p>
    <w:p w:rsidR="00181925" w:rsidRDefault="00181925" w:rsidP="009C235B">
      <w:pPr>
        <w:pStyle w:val="Odstavecseseznamem"/>
        <w:numPr>
          <w:ilvl w:val="0"/>
          <w:numId w:val="10"/>
        </w:numPr>
        <w:jc w:val="both"/>
        <w:rPr>
          <w:snapToGrid w:val="0"/>
        </w:rPr>
      </w:pPr>
      <w:r w:rsidRPr="00181925">
        <w:rPr>
          <w:snapToGrid w:val="0"/>
        </w:rPr>
        <w:t>Zaprac</w:t>
      </w:r>
      <w:r>
        <w:rPr>
          <w:snapToGrid w:val="0"/>
        </w:rPr>
        <w:t>ování jazykových korektur</w:t>
      </w:r>
    </w:p>
    <w:p w:rsidR="00181925" w:rsidRPr="00181925" w:rsidRDefault="00181925" w:rsidP="009C235B">
      <w:pPr>
        <w:pStyle w:val="Odstavecseseznamem"/>
        <w:numPr>
          <w:ilvl w:val="0"/>
          <w:numId w:val="10"/>
        </w:numPr>
        <w:jc w:val="both"/>
        <w:rPr>
          <w:snapToGrid w:val="0"/>
        </w:rPr>
      </w:pPr>
      <w:r w:rsidRPr="00181925">
        <w:rPr>
          <w:snapToGrid w:val="0"/>
        </w:rPr>
        <w:t>Zpracování časopisu v elektronické verzi pro umístění na webové stránky zadavatele</w:t>
      </w:r>
    </w:p>
    <w:p w:rsidR="00181925" w:rsidRPr="00913387" w:rsidRDefault="00181925" w:rsidP="009C235B">
      <w:pPr>
        <w:pStyle w:val="Odstavecseseznamem"/>
        <w:numPr>
          <w:ilvl w:val="0"/>
          <w:numId w:val="10"/>
        </w:numPr>
        <w:jc w:val="both"/>
        <w:rPr>
          <w:snapToGrid w:val="0"/>
        </w:rPr>
      </w:pPr>
      <w:r>
        <w:t xml:space="preserve">Tiskové </w:t>
      </w:r>
      <w:proofErr w:type="spellStart"/>
      <w:r>
        <w:t>pdf</w:t>
      </w:r>
      <w:proofErr w:type="spellEnd"/>
      <w:r>
        <w:t xml:space="preserve"> dle parametrů zadavatele (tiskárny)</w:t>
      </w:r>
    </w:p>
    <w:p w:rsidR="00913387" w:rsidRPr="00181925" w:rsidRDefault="00913387" w:rsidP="00913387">
      <w:pPr>
        <w:pStyle w:val="Odstavecseseznamem"/>
        <w:jc w:val="both"/>
        <w:rPr>
          <w:snapToGrid w:val="0"/>
        </w:rPr>
      </w:pPr>
    </w:p>
    <w:p w:rsidR="00913387" w:rsidRDefault="00913387" w:rsidP="00181925">
      <w:pPr>
        <w:jc w:val="center"/>
      </w:pPr>
    </w:p>
    <w:p w:rsidR="00913387" w:rsidRDefault="00913387" w:rsidP="00181925">
      <w:pPr>
        <w:jc w:val="center"/>
      </w:pPr>
    </w:p>
    <w:p w:rsidR="00181925" w:rsidRPr="00181925" w:rsidRDefault="00181925" w:rsidP="00181925">
      <w:pPr>
        <w:jc w:val="center"/>
        <w:rPr>
          <w:b/>
        </w:rPr>
      </w:pPr>
      <w:r w:rsidRPr="00181925">
        <w:rPr>
          <w:b/>
        </w:rPr>
        <w:t>Článek II. Výchozí podklady</w:t>
      </w:r>
    </w:p>
    <w:p w:rsidR="00181925" w:rsidRDefault="00181925" w:rsidP="00181925"/>
    <w:p w:rsidR="00181925" w:rsidRPr="00181925" w:rsidRDefault="00181925" w:rsidP="009C235B">
      <w:pPr>
        <w:jc w:val="both"/>
        <w:rPr>
          <w:bCs/>
          <w:snapToGrid w:val="0"/>
        </w:rPr>
      </w:pPr>
      <w:r w:rsidRPr="00181925">
        <w:t>2.1.</w:t>
      </w:r>
      <w:r w:rsidRPr="00181925">
        <w:rPr>
          <w:snapToGrid w:val="0"/>
        </w:rPr>
        <w:tab/>
      </w:r>
      <w:r w:rsidR="00A41B37">
        <w:rPr>
          <w:snapToGrid w:val="0"/>
        </w:rPr>
        <w:t>Zhotovitel</w:t>
      </w:r>
      <w:r w:rsidRPr="00181925">
        <w:rPr>
          <w:snapToGrid w:val="0"/>
        </w:rPr>
        <w:t xml:space="preserve"> se zavazuje, že při provádění činností dle předmětu této </w:t>
      </w:r>
      <w:r w:rsidR="00A41B37">
        <w:rPr>
          <w:snapToGrid w:val="0"/>
        </w:rPr>
        <w:t>Smlouv</w:t>
      </w:r>
      <w:r w:rsidRPr="00181925">
        <w:rPr>
          <w:snapToGrid w:val="0"/>
        </w:rPr>
        <w:t xml:space="preserve">y bude respektovat požadavky a zadání </w:t>
      </w:r>
      <w:r w:rsidR="00A41B37">
        <w:rPr>
          <w:snapToGrid w:val="0"/>
        </w:rPr>
        <w:t>Objednatel</w:t>
      </w:r>
      <w:r w:rsidRPr="00181925">
        <w:rPr>
          <w:snapToGrid w:val="0"/>
        </w:rPr>
        <w:t>e</w:t>
      </w:r>
      <w:r w:rsidR="00C716AC">
        <w:rPr>
          <w:snapToGrid w:val="0"/>
        </w:rPr>
        <w:t>.</w:t>
      </w:r>
    </w:p>
    <w:p w:rsidR="00181925" w:rsidRPr="00181925" w:rsidRDefault="00181925" w:rsidP="009C235B">
      <w:pPr>
        <w:jc w:val="both"/>
        <w:rPr>
          <w:snapToGrid w:val="0"/>
        </w:rPr>
      </w:pPr>
      <w:r w:rsidRPr="00181925">
        <w:t>2.2.</w:t>
      </w:r>
      <w:r w:rsidRPr="00181925">
        <w:tab/>
      </w:r>
      <w:r w:rsidRPr="00181925">
        <w:rPr>
          <w:snapToGrid w:val="0"/>
        </w:rPr>
        <w:t xml:space="preserve">Podkladem pro poskytování grafických služeb v rámci předtiskové přípravy časopisu </w:t>
      </w:r>
      <w:r>
        <w:rPr>
          <w:snapToGrid w:val="0"/>
        </w:rPr>
        <w:t>Lipenecký</w:t>
      </w:r>
      <w:r w:rsidRPr="00181925">
        <w:rPr>
          <w:snapToGrid w:val="0"/>
        </w:rPr>
        <w:t xml:space="preserve"> zpravodaj jsou zejména autorské rukopisy, obrazové ilustrace, texty řádkové inzerce, plakáty a ostatní inzerce ve formátu „PDF“, dále rozvržení stránek podle návrhu redakční rady a odpovědného redaktora (zrcadlo).</w:t>
      </w:r>
    </w:p>
    <w:p w:rsidR="00181925" w:rsidRDefault="00181925" w:rsidP="00181925"/>
    <w:p w:rsidR="00913387" w:rsidRDefault="00913387" w:rsidP="00181925"/>
    <w:p w:rsidR="00181925" w:rsidRPr="00181925" w:rsidRDefault="00181925" w:rsidP="00181925">
      <w:pPr>
        <w:jc w:val="center"/>
        <w:rPr>
          <w:b/>
        </w:rPr>
      </w:pPr>
      <w:r w:rsidRPr="00181925">
        <w:rPr>
          <w:b/>
        </w:rPr>
        <w:t>Článek III. Doba plnění</w:t>
      </w:r>
    </w:p>
    <w:p w:rsidR="00181925" w:rsidRDefault="00181925" w:rsidP="00181925"/>
    <w:p w:rsidR="00181925" w:rsidRPr="00181925" w:rsidRDefault="00181925" w:rsidP="009C235B">
      <w:pPr>
        <w:jc w:val="both"/>
      </w:pPr>
      <w:r w:rsidRPr="00181925">
        <w:t>3.1.</w:t>
      </w:r>
      <w:r w:rsidRPr="00181925">
        <w:tab/>
      </w:r>
      <w:r w:rsidR="00A41B37">
        <w:t>Zhotovitel</w:t>
      </w:r>
      <w:r w:rsidRPr="00181925">
        <w:t xml:space="preserve"> se zavazuje provádět činnosti v rozsahu článku I. této </w:t>
      </w:r>
      <w:r w:rsidR="00A41B37">
        <w:t>Smlouv</w:t>
      </w:r>
      <w:r w:rsidRPr="00181925">
        <w:t xml:space="preserve">y </w:t>
      </w:r>
      <w:r w:rsidR="00C716AC">
        <w:t>5x do roka po dobu 4 let, přičemž 3x do roka se jedná o 12 stran a 2x do roka 16 stran.</w:t>
      </w:r>
    </w:p>
    <w:p w:rsidR="00181925" w:rsidRDefault="00181925" w:rsidP="009C235B">
      <w:pPr>
        <w:jc w:val="both"/>
        <w:rPr>
          <w:snapToGrid w:val="0"/>
        </w:rPr>
      </w:pPr>
    </w:p>
    <w:p w:rsidR="00181925" w:rsidRPr="00181925" w:rsidRDefault="00181925" w:rsidP="009C235B">
      <w:pPr>
        <w:jc w:val="both"/>
        <w:rPr>
          <w:snapToGrid w:val="0"/>
        </w:rPr>
      </w:pPr>
      <w:r w:rsidRPr="00181925">
        <w:rPr>
          <w:snapToGrid w:val="0"/>
        </w:rPr>
        <w:t xml:space="preserve">Předložení náhledu čísla odpovědnému redaktorovi pro první korekturu do tří </w:t>
      </w:r>
      <w:r w:rsidR="004269BF">
        <w:rPr>
          <w:snapToGrid w:val="0"/>
        </w:rPr>
        <w:t xml:space="preserve">pracovních </w:t>
      </w:r>
      <w:r w:rsidRPr="00181925">
        <w:rPr>
          <w:snapToGrid w:val="0"/>
        </w:rPr>
        <w:t xml:space="preserve">dnů od obdržení </w:t>
      </w:r>
      <w:r>
        <w:t xml:space="preserve">kompletních </w:t>
      </w:r>
      <w:r w:rsidRPr="00181925">
        <w:rPr>
          <w:snapToGrid w:val="0"/>
        </w:rPr>
        <w:t>podkladů k číslu.</w:t>
      </w:r>
    </w:p>
    <w:p w:rsidR="00181925" w:rsidRDefault="00181925" w:rsidP="009C235B">
      <w:pPr>
        <w:jc w:val="both"/>
        <w:rPr>
          <w:snapToGrid w:val="0"/>
        </w:rPr>
      </w:pPr>
    </w:p>
    <w:p w:rsidR="00181925" w:rsidRPr="00181925" w:rsidRDefault="00181925" w:rsidP="009C235B">
      <w:pPr>
        <w:jc w:val="both"/>
        <w:rPr>
          <w:snapToGrid w:val="0"/>
        </w:rPr>
      </w:pPr>
      <w:r w:rsidRPr="00181925">
        <w:rPr>
          <w:snapToGrid w:val="0"/>
        </w:rPr>
        <w:t xml:space="preserve">Předložení náhledu čísla pro druhou korekturu, včetně korektury jazykové, do </w:t>
      </w:r>
      <w:r w:rsidR="007F2ED7">
        <w:rPr>
          <w:snapToGrid w:val="0"/>
          <w:shd w:val="clear" w:color="auto" w:fill="FFFF00"/>
        </w:rPr>
        <w:t>48</w:t>
      </w:r>
      <w:r w:rsidRPr="00181925">
        <w:rPr>
          <w:snapToGrid w:val="0"/>
        </w:rPr>
        <w:t xml:space="preserve"> hodin od obdržení připomínek, návrhů úprav, změn, či doplňků od odpovědného redaktora.</w:t>
      </w:r>
    </w:p>
    <w:p w:rsidR="00181925" w:rsidRDefault="00181925" w:rsidP="009C235B">
      <w:pPr>
        <w:jc w:val="both"/>
        <w:rPr>
          <w:snapToGrid w:val="0"/>
        </w:rPr>
      </w:pPr>
    </w:p>
    <w:p w:rsidR="00181925" w:rsidRPr="00181925" w:rsidRDefault="00181925" w:rsidP="009C235B">
      <w:pPr>
        <w:jc w:val="both"/>
        <w:rPr>
          <w:snapToGrid w:val="0"/>
        </w:rPr>
      </w:pPr>
      <w:r w:rsidRPr="00181925">
        <w:rPr>
          <w:snapToGrid w:val="0"/>
        </w:rPr>
        <w:t>Do 24 hodin po obdržení podkladů z druhé korektury zpracovat podklady pro tiskárnu.</w:t>
      </w:r>
    </w:p>
    <w:p w:rsidR="00181925" w:rsidRDefault="00181925" w:rsidP="009C235B">
      <w:pPr>
        <w:jc w:val="both"/>
        <w:rPr>
          <w:bCs/>
        </w:rPr>
      </w:pPr>
    </w:p>
    <w:p w:rsidR="00181925" w:rsidRPr="00181925" w:rsidRDefault="00181925" w:rsidP="009C235B">
      <w:pPr>
        <w:jc w:val="both"/>
        <w:rPr>
          <w:bCs/>
        </w:rPr>
      </w:pPr>
      <w:r w:rsidRPr="00181925">
        <w:rPr>
          <w:bCs/>
        </w:rPr>
        <w:t>3.2.</w:t>
      </w:r>
      <w:r w:rsidRPr="00181925">
        <w:rPr>
          <w:bCs/>
        </w:rPr>
        <w:tab/>
      </w:r>
      <w:r w:rsidR="00A41B37">
        <w:rPr>
          <w:bCs/>
        </w:rPr>
        <w:t>Objednatel</w:t>
      </w:r>
      <w:r w:rsidRPr="00181925">
        <w:rPr>
          <w:bCs/>
        </w:rPr>
        <w:t xml:space="preserve"> se zavazuje vytvořit podmínky pro to, aby </w:t>
      </w:r>
      <w:r w:rsidR="00A41B37">
        <w:rPr>
          <w:bCs/>
        </w:rPr>
        <w:t>Zhotovitel</w:t>
      </w:r>
      <w:r w:rsidRPr="00181925">
        <w:rPr>
          <w:bCs/>
        </w:rPr>
        <w:t xml:space="preserve"> mohl činnosti v rozsahu článku I. této </w:t>
      </w:r>
      <w:r w:rsidR="00A41B37">
        <w:rPr>
          <w:bCs/>
        </w:rPr>
        <w:t>Smlouv</w:t>
      </w:r>
      <w:r w:rsidRPr="00181925">
        <w:rPr>
          <w:bCs/>
        </w:rPr>
        <w:t xml:space="preserve">y řádně a včas splnit a za uvedené činnosti zaplatit </w:t>
      </w:r>
      <w:r w:rsidR="00A41B37">
        <w:rPr>
          <w:bCs/>
        </w:rPr>
        <w:t>Zhotovitel</w:t>
      </w:r>
      <w:r w:rsidRPr="00181925">
        <w:rPr>
          <w:bCs/>
        </w:rPr>
        <w:t>i sjednanou cenu.</w:t>
      </w:r>
    </w:p>
    <w:p w:rsidR="006E07B9" w:rsidRDefault="006E07B9" w:rsidP="009C235B">
      <w:pPr>
        <w:jc w:val="both"/>
        <w:rPr>
          <w:bCs/>
        </w:rPr>
      </w:pPr>
    </w:p>
    <w:p w:rsidR="00181925" w:rsidRPr="00181925" w:rsidRDefault="00181925" w:rsidP="009C235B">
      <w:pPr>
        <w:jc w:val="both"/>
        <w:rPr>
          <w:bCs/>
        </w:rPr>
      </w:pPr>
      <w:r w:rsidRPr="00181925">
        <w:rPr>
          <w:bCs/>
        </w:rPr>
        <w:t>3.3.</w:t>
      </w:r>
      <w:r w:rsidRPr="00181925">
        <w:rPr>
          <w:bCs/>
        </w:rPr>
        <w:tab/>
        <w:t xml:space="preserve">Plnění ze strany </w:t>
      </w:r>
      <w:r w:rsidR="00A41B37">
        <w:rPr>
          <w:bCs/>
        </w:rPr>
        <w:t>Zhotovitel</w:t>
      </w:r>
      <w:r w:rsidRPr="00181925">
        <w:rPr>
          <w:bCs/>
        </w:rPr>
        <w:t xml:space="preserve">e je závislé od řádného a včasného spolupůsobení </w:t>
      </w:r>
      <w:r w:rsidR="00A41B37">
        <w:rPr>
          <w:bCs/>
        </w:rPr>
        <w:t>Objednatel</w:t>
      </w:r>
      <w:r w:rsidRPr="00181925">
        <w:rPr>
          <w:bCs/>
        </w:rPr>
        <w:t xml:space="preserve">e dohodnutého v této </w:t>
      </w:r>
      <w:r w:rsidR="00A41B37">
        <w:rPr>
          <w:bCs/>
        </w:rPr>
        <w:t>Smlouv</w:t>
      </w:r>
      <w:r w:rsidRPr="00181925">
        <w:rPr>
          <w:bCs/>
        </w:rPr>
        <w:t xml:space="preserve">ě. Po dobu prodlení </w:t>
      </w:r>
      <w:r w:rsidR="00A41B37">
        <w:rPr>
          <w:bCs/>
        </w:rPr>
        <w:t>Objednatel</w:t>
      </w:r>
      <w:r w:rsidRPr="00181925">
        <w:rPr>
          <w:bCs/>
        </w:rPr>
        <w:t xml:space="preserve">e s poskytnutím spolupůsobení není </w:t>
      </w:r>
      <w:r w:rsidR="00A41B37">
        <w:rPr>
          <w:bCs/>
        </w:rPr>
        <w:t>Zhotovitel</w:t>
      </w:r>
      <w:r w:rsidRPr="00181925">
        <w:rPr>
          <w:bCs/>
        </w:rPr>
        <w:t xml:space="preserve"> v prodlení se splněním předmětu plnění.</w:t>
      </w:r>
    </w:p>
    <w:p w:rsidR="006E07B9" w:rsidRDefault="006E07B9" w:rsidP="00181925">
      <w:pPr>
        <w:rPr>
          <w:iCs/>
        </w:rPr>
      </w:pPr>
    </w:p>
    <w:p w:rsidR="00913387" w:rsidRDefault="00913387" w:rsidP="00181925">
      <w:pPr>
        <w:rPr>
          <w:iCs/>
        </w:rPr>
      </w:pPr>
    </w:p>
    <w:p w:rsidR="00181925" w:rsidRPr="006E07B9" w:rsidRDefault="00181925" w:rsidP="006E07B9">
      <w:pPr>
        <w:jc w:val="center"/>
        <w:rPr>
          <w:b/>
          <w:iCs/>
        </w:rPr>
      </w:pPr>
      <w:r w:rsidRPr="006E07B9">
        <w:rPr>
          <w:b/>
          <w:iCs/>
        </w:rPr>
        <w:t>Článek IV. Cena díla</w:t>
      </w:r>
    </w:p>
    <w:p w:rsidR="006E07B9" w:rsidRDefault="006E07B9" w:rsidP="00181925">
      <w:pPr>
        <w:rPr>
          <w:bCs/>
        </w:rPr>
      </w:pPr>
    </w:p>
    <w:p w:rsidR="009C235B" w:rsidRDefault="00181925" w:rsidP="009C235B">
      <w:pPr>
        <w:jc w:val="both"/>
        <w:rPr>
          <w:bCs/>
        </w:rPr>
      </w:pPr>
      <w:r w:rsidRPr="009C235B">
        <w:rPr>
          <w:bCs/>
        </w:rPr>
        <w:t>4.1.</w:t>
      </w:r>
      <w:r w:rsidRPr="009C235B">
        <w:rPr>
          <w:bCs/>
        </w:rPr>
        <w:tab/>
      </w:r>
      <w:r w:rsidR="00A41B37">
        <w:rPr>
          <w:bCs/>
        </w:rPr>
        <w:t>Objednatel</w:t>
      </w:r>
      <w:r w:rsidR="009C235B" w:rsidRPr="00181925">
        <w:rPr>
          <w:bCs/>
        </w:rPr>
        <w:t xml:space="preserve"> zaplatí </w:t>
      </w:r>
      <w:r w:rsidR="00A41B37">
        <w:rPr>
          <w:bCs/>
        </w:rPr>
        <w:t>Zhotovitel</w:t>
      </w:r>
      <w:r w:rsidR="009C235B" w:rsidRPr="00181925">
        <w:rPr>
          <w:bCs/>
        </w:rPr>
        <w:t xml:space="preserve">i cenu za dílo v rozsahu článku I. této </w:t>
      </w:r>
      <w:r w:rsidR="00A41B37">
        <w:rPr>
          <w:bCs/>
        </w:rPr>
        <w:t>Smlouv</w:t>
      </w:r>
      <w:r w:rsidR="009C235B" w:rsidRPr="00181925">
        <w:rPr>
          <w:bCs/>
        </w:rPr>
        <w:t>y částku ve výši</w:t>
      </w:r>
      <w:r w:rsidR="009C235B">
        <w:rPr>
          <w:bCs/>
        </w:rPr>
        <w:t>:</w:t>
      </w:r>
    </w:p>
    <w:p w:rsidR="00146EC6" w:rsidRPr="00481F6F" w:rsidRDefault="00146EC6" w:rsidP="00146EC6">
      <w:pPr>
        <w:shd w:val="clear" w:color="auto" w:fill="FFFF00"/>
        <w:spacing w:line="276" w:lineRule="auto"/>
        <w:jc w:val="both"/>
        <w:rPr>
          <w:color w:val="000000"/>
          <w:highlight w:val="cyan"/>
        </w:rPr>
      </w:pPr>
      <w:r w:rsidRPr="00481F6F">
        <w:rPr>
          <w:color w:val="000000"/>
          <w:highlight w:val="cyan"/>
        </w:rPr>
        <w:t xml:space="preserve">Cena díla nepřekročí částku                   bez DPH za dobu trvání této Smlouvy, tj.                      Kč vč. DPH. </w:t>
      </w:r>
    </w:p>
    <w:p w:rsidR="009C235B" w:rsidRPr="00481F6F" w:rsidRDefault="009C235B" w:rsidP="009C235B">
      <w:pPr>
        <w:shd w:val="clear" w:color="auto" w:fill="FFFF00"/>
        <w:spacing w:line="276" w:lineRule="auto"/>
        <w:jc w:val="both"/>
        <w:rPr>
          <w:color w:val="000000"/>
          <w:highlight w:val="cyan"/>
        </w:rPr>
      </w:pPr>
      <w:r w:rsidRPr="00481F6F">
        <w:rPr>
          <w:color w:val="000000"/>
          <w:highlight w:val="cyan"/>
        </w:rPr>
        <w:t>Cena za jedno vydání 12 stránkového zpravodaje nepřekročí                 Kč bez DPH, tj.             Kč vč. DPH</w:t>
      </w:r>
    </w:p>
    <w:p w:rsidR="009C235B" w:rsidRPr="00481F6F" w:rsidRDefault="009C235B" w:rsidP="009C235B">
      <w:pPr>
        <w:shd w:val="clear" w:color="auto" w:fill="FFFF00"/>
        <w:jc w:val="both"/>
        <w:rPr>
          <w:color w:val="000000"/>
          <w:highlight w:val="cyan"/>
        </w:rPr>
      </w:pPr>
      <w:r w:rsidRPr="00481F6F">
        <w:rPr>
          <w:color w:val="000000"/>
          <w:highlight w:val="cyan"/>
        </w:rPr>
        <w:t>Cena za jedno vydání 16 stránkového zpravodaje nepřekročí                 Kč bez DPH, tj.             Kč vč. DPH</w:t>
      </w:r>
    </w:p>
    <w:p w:rsidR="009C235B" w:rsidRPr="00481F6F" w:rsidRDefault="009C235B" w:rsidP="009C235B">
      <w:pPr>
        <w:jc w:val="both"/>
        <w:rPr>
          <w:bCs/>
          <w:highlight w:val="cyan"/>
        </w:rPr>
      </w:pPr>
    </w:p>
    <w:p w:rsidR="00AA0C8B" w:rsidRPr="00481F6F" w:rsidRDefault="00AA0C8B" w:rsidP="00146EC6">
      <w:pPr>
        <w:pStyle w:val="Odstavecseseznamem"/>
        <w:spacing w:line="276" w:lineRule="auto"/>
        <w:ind w:left="0"/>
        <w:jc w:val="both"/>
        <w:rPr>
          <w:color w:val="000000"/>
          <w:highlight w:val="cyan"/>
        </w:rPr>
      </w:pPr>
      <w:r w:rsidRPr="00481F6F">
        <w:rPr>
          <w:color w:val="000000"/>
          <w:highlight w:val="cyan"/>
        </w:rPr>
        <w:t xml:space="preserve">4.2. </w:t>
      </w:r>
      <w:r w:rsidRPr="00481F6F">
        <w:rPr>
          <w:color w:val="000000"/>
          <w:highlight w:val="cyan"/>
        </w:rPr>
        <w:t xml:space="preserve">Pro vyloučení pochybností strany uvádějí, že ustanovení o maximální ceně za jeden výtisk a předpokládaném počtu vydání nebrání tomu, aby se strany ad hoc dohodly na změně počtu rozšířených čísel nebo změně počtu stran v případě některého čísla, přičemž cena za takové číslo bude vypočtena dle výchozí ceny za jeden výtisk a upravena dle skutečného počtu stran, a strany si v takovém případě cenu písemně předem vzájemně potvrdí. </w:t>
      </w:r>
    </w:p>
    <w:p w:rsidR="00307A31" w:rsidRPr="00481F6F" w:rsidRDefault="00307A31" w:rsidP="00146EC6">
      <w:pPr>
        <w:rPr>
          <w:highlight w:val="cyan"/>
        </w:rPr>
      </w:pPr>
    </w:p>
    <w:p w:rsidR="00FC2067" w:rsidRPr="00444FEE" w:rsidRDefault="00AA0C8B" w:rsidP="00146EC6">
      <w:pPr>
        <w:pStyle w:val="Odstavecseseznamem"/>
        <w:spacing w:line="276" w:lineRule="auto"/>
        <w:ind w:left="0"/>
        <w:jc w:val="both"/>
      </w:pPr>
      <w:r w:rsidRPr="00481F6F">
        <w:rPr>
          <w:color w:val="000000"/>
          <w:highlight w:val="cyan"/>
        </w:rPr>
        <w:t xml:space="preserve">4.3. </w:t>
      </w:r>
      <w:r w:rsidR="00FC2067" w:rsidRPr="00481F6F">
        <w:rPr>
          <w:color w:val="000000"/>
          <w:highlight w:val="cyan"/>
        </w:rPr>
        <w:t xml:space="preserve">Smluvní strany se dohodly, že Zhotovitel je oprávněn každoročně zvyšovat cenu díla o procentuální částku rovnající se míře inflace vyjádřené přírůstkem průměrného ročního </w:t>
      </w:r>
      <w:r w:rsidR="00FC2067" w:rsidRPr="00481F6F">
        <w:rPr>
          <w:color w:val="000000"/>
          <w:highlight w:val="cyan"/>
        </w:rPr>
        <w:lastRenderedPageBreak/>
        <w:t xml:space="preserve">indexu spotřebitelských cen vyhlášeného Českým statistickým úřadem za předchozí kalendářní rok. Toto ustanovení neplatí v případě, že se inflace zvýší o méně než </w:t>
      </w:r>
      <w:proofErr w:type="gramStart"/>
      <w:r w:rsidR="00FC2067" w:rsidRPr="00481F6F">
        <w:rPr>
          <w:color w:val="000000"/>
          <w:highlight w:val="cyan"/>
        </w:rPr>
        <w:t>2 procentní</w:t>
      </w:r>
      <w:proofErr w:type="gramEnd"/>
      <w:r w:rsidR="00FC2067" w:rsidRPr="00481F6F">
        <w:rPr>
          <w:color w:val="000000"/>
          <w:highlight w:val="cyan"/>
        </w:rPr>
        <w:t xml:space="preserve"> body. Zhotovitel je povinen oznámit Objednateli navýšení ceny nejpozději do konce příslušného kalendářního roku, navýšení ceny se uplatní vždy od následujícího čísla zpravodaje. Právo zvýšit cenu podle tohoto odstavce Smlouvy se poprvé použije v roce 2024.</w:t>
      </w:r>
    </w:p>
    <w:p w:rsidR="00913387" w:rsidRDefault="00913387" w:rsidP="00146EC6"/>
    <w:p w:rsidR="00913387" w:rsidRDefault="00913387" w:rsidP="00181925"/>
    <w:p w:rsidR="00913387" w:rsidRDefault="00913387" w:rsidP="00181925"/>
    <w:p w:rsidR="00181925" w:rsidRPr="00307A31" w:rsidRDefault="00181925" w:rsidP="00307A31">
      <w:pPr>
        <w:jc w:val="center"/>
        <w:rPr>
          <w:b/>
        </w:rPr>
      </w:pPr>
      <w:r w:rsidRPr="00307A31">
        <w:rPr>
          <w:b/>
        </w:rPr>
        <w:t>Článek V. Platební podmínky</w:t>
      </w:r>
    </w:p>
    <w:p w:rsidR="00307A31" w:rsidRDefault="00307A31" w:rsidP="00181925"/>
    <w:p w:rsidR="00181925" w:rsidRPr="00181925" w:rsidRDefault="00307A31" w:rsidP="009C235B">
      <w:pPr>
        <w:jc w:val="both"/>
      </w:pPr>
      <w:r>
        <w:t>5.1</w:t>
      </w:r>
      <w:r w:rsidR="001D5092">
        <w:t>.</w:t>
      </w:r>
      <w:r>
        <w:tab/>
      </w:r>
      <w:r w:rsidR="00A41B37">
        <w:t>Objednatel</w:t>
      </w:r>
      <w:r w:rsidR="00181925" w:rsidRPr="00181925">
        <w:t xml:space="preserve"> neposkytuje zálohy na provádění díla. </w:t>
      </w:r>
      <w:r w:rsidR="00A41B37">
        <w:t>Objednatel</w:t>
      </w:r>
      <w:r w:rsidR="00181925" w:rsidRPr="00181925">
        <w:t xml:space="preserve"> uhradí </w:t>
      </w:r>
      <w:r w:rsidR="00A41B37">
        <w:t>Zhotovitel</w:t>
      </w:r>
      <w:r w:rsidR="00181925" w:rsidRPr="00181925">
        <w:t xml:space="preserve">i cenu díla specifikovanou v článku IV. této </w:t>
      </w:r>
      <w:r w:rsidR="00A41B37">
        <w:t>Smlouv</w:t>
      </w:r>
      <w:r w:rsidR="00181925" w:rsidRPr="00181925">
        <w:t xml:space="preserve">y na základě faktury, která bude splňovat náležitosti daňového dokladu a odpovídat předmětu plnění. Fakturu je </w:t>
      </w:r>
      <w:r w:rsidR="00A41B37">
        <w:t>Zhotovitel</w:t>
      </w:r>
      <w:r w:rsidR="00181925" w:rsidRPr="00181925">
        <w:t xml:space="preserve"> oprávněn vystavit a zaslat </w:t>
      </w:r>
      <w:r w:rsidR="00A41B37">
        <w:t>Objednatel</w:t>
      </w:r>
      <w:r w:rsidR="00181925" w:rsidRPr="00181925">
        <w:t>i po řádném splnění předmětu díla.</w:t>
      </w:r>
    </w:p>
    <w:p w:rsidR="00611DCF" w:rsidRDefault="00611DCF" w:rsidP="00181925"/>
    <w:p w:rsidR="00181925" w:rsidRPr="00181925" w:rsidRDefault="00307A31" w:rsidP="00A41B37">
      <w:pPr>
        <w:jc w:val="both"/>
      </w:pPr>
      <w:r>
        <w:t>5.2</w:t>
      </w:r>
      <w:r w:rsidR="001D5092">
        <w:t>.</w:t>
      </w:r>
      <w:r>
        <w:tab/>
      </w:r>
      <w:r w:rsidR="00181925" w:rsidRPr="00181925">
        <w:t xml:space="preserve">Každá faktura </w:t>
      </w:r>
      <w:r w:rsidR="00A41B37">
        <w:t>Zhotovitel</w:t>
      </w:r>
      <w:r w:rsidR="00181925" w:rsidRPr="00181925">
        <w:t>e musí splňovat náležitosti daňového dokladu podle v rozhodné době účinných právních předpisů a dále musí obsahovat:</w:t>
      </w:r>
    </w:p>
    <w:p w:rsidR="00181925" w:rsidRPr="00181925" w:rsidRDefault="00181925" w:rsidP="00A41B37">
      <w:pPr>
        <w:jc w:val="both"/>
      </w:pPr>
      <w:r w:rsidRPr="00181925">
        <w:t xml:space="preserve">číslo </w:t>
      </w:r>
      <w:r w:rsidR="00A41B37">
        <w:t>Smlouv</w:t>
      </w:r>
      <w:r w:rsidRPr="00181925">
        <w:t>y;</w:t>
      </w:r>
    </w:p>
    <w:p w:rsidR="00181925" w:rsidRPr="00181925" w:rsidRDefault="00181925" w:rsidP="00A41B37">
      <w:pPr>
        <w:jc w:val="both"/>
      </w:pPr>
      <w:r w:rsidRPr="00181925">
        <w:t>číslo faktury;</w:t>
      </w:r>
    </w:p>
    <w:p w:rsidR="00181925" w:rsidRPr="00181925" w:rsidRDefault="00181925" w:rsidP="00A41B37">
      <w:pPr>
        <w:jc w:val="both"/>
      </w:pPr>
      <w:r w:rsidRPr="00181925">
        <w:t>den uskutečnění zdanitelného plnění;</w:t>
      </w:r>
    </w:p>
    <w:p w:rsidR="00181925" w:rsidRPr="00181925" w:rsidRDefault="00181925" w:rsidP="00A41B37">
      <w:pPr>
        <w:jc w:val="both"/>
      </w:pPr>
      <w:r w:rsidRPr="00181925">
        <w:t>den splatnosti faktury;</w:t>
      </w:r>
    </w:p>
    <w:p w:rsidR="00181925" w:rsidRPr="00181925" w:rsidRDefault="00181925" w:rsidP="00A41B37">
      <w:pPr>
        <w:jc w:val="both"/>
      </w:pPr>
      <w:r w:rsidRPr="00181925">
        <w:t>označení díla.</w:t>
      </w:r>
    </w:p>
    <w:p w:rsidR="00181925" w:rsidRPr="00181925" w:rsidRDefault="00181925" w:rsidP="00181925"/>
    <w:p w:rsidR="00181925" w:rsidRPr="00181925" w:rsidRDefault="001D5092" w:rsidP="00A41B37">
      <w:pPr>
        <w:jc w:val="both"/>
      </w:pPr>
      <w:r>
        <w:t>5.3.</w:t>
      </w:r>
      <w:r>
        <w:tab/>
      </w:r>
      <w:r w:rsidR="00181925" w:rsidRPr="00181925">
        <w:t xml:space="preserve">Bude-li faktura obsahovat nesprávné nebo neúplné údaje a náležitosti uvedené v odstavcích 5.1. a 5.2. této </w:t>
      </w:r>
      <w:r w:rsidR="00A41B37">
        <w:t>Smlouv</w:t>
      </w:r>
      <w:r w:rsidR="00181925" w:rsidRPr="00181925">
        <w:t xml:space="preserve">y, je </w:t>
      </w:r>
      <w:r w:rsidR="00A41B37">
        <w:t>Objednatel</w:t>
      </w:r>
      <w:r w:rsidR="00181925" w:rsidRPr="00181925">
        <w:t xml:space="preserve"> oprávněn ji </w:t>
      </w:r>
      <w:r w:rsidR="00307A31">
        <w:t xml:space="preserve">po zjištěné nedostatků neprodleně </w:t>
      </w:r>
      <w:r w:rsidR="00181925" w:rsidRPr="00181925">
        <w:t xml:space="preserve">vrátit </w:t>
      </w:r>
      <w:r w:rsidR="00A41B37">
        <w:t>Zhotovitel</w:t>
      </w:r>
      <w:r w:rsidR="00181925" w:rsidRPr="00181925">
        <w:t>i</w:t>
      </w:r>
      <w:r>
        <w:t xml:space="preserve"> k doplnění či opravě</w:t>
      </w:r>
      <w:r w:rsidR="00181925" w:rsidRPr="00181925">
        <w:t xml:space="preserve">. Po opravě faktury předloží </w:t>
      </w:r>
      <w:r w:rsidR="00A41B37">
        <w:t>Zhotovitel</w:t>
      </w:r>
      <w:r w:rsidR="00181925" w:rsidRPr="00181925">
        <w:t xml:space="preserve"> </w:t>
      </w:r>
      <w:r w:rsidR="00A41B37">
        <w:t>Objednatel</w:t>
      </w:r>
      <w:r w:rsidR="00181925" w:rsidRPr="00181925">
        <w:t xml:space="preserve">i novou fakturu se splatností uvedenou v článku V. odstavec 5.4. této </w:t>
      </w:r>
      <w:r w:rsidR="00A41B37">
        <w:t>Smlouv</w:t>
      </w:r>
      <w:r w:rsidR="00181925" w:rsidRPr="00181925">
        <w:t xml:space="preserve">y. Rovněž tak, zjistí-li </w:t>
      </w:r>
      <w:r w:rsidR="00A41B37">
        <w:t>Objednatel</w:t>
      </w:r>
      <w:r w:rsidR="00181925" w:rsidRPr="00181925">
        <w:t xml:space="preserve"> před úhradou faktury u provedených služeb vady, je oprávněn </w:t>
      </w:r>
      <w:r w:rsidR="00A41B37">
        <w:t>Zhotovitel</w:t>
      </w:r>
      <w:r w:rsidR="00181925" w:rsidRPr="00181925">
        <w:t xml:space="preserve">i fakturu vrátit. Po odstranění vady nebo po jiném zániku odpovědnosti </w:t>
      </w:r>
      <w:r w:rsidR="00A41B37">
        <w:t>Zhotovitel</w:t>
      </w:r>
      <w:r w:rsidR="00181925" w:rsidRPr="00181925">
        <w:t xml:space="preserve">e za vadu předloží </w:t>
      </w:r>
      <w:r w:rsidR="00A41B37">
        <w:t>Zhotovitel</w:t>
      </w:r>
      <w:r w:rsidR="00181925" w:rsidRPr="00181925">
        <w:t xml:space="preserve"> </w:t>
      </w:r>
      <w:r w:rsidR="00A41B37">
        <w:t>Objednatel</w:t>
      </w:r>
      <w:r w:rsidR="00181925" w:rsidRPr="00181925">
        <w:t xml:space="preserve">i novou fakturu se splatností uvedenou v článku V. odstavec 5.4. této </w:t>
      </w:r>
      <w:r w:rsidR="00A41B37">
        <w:t>Smlouv</w:t>
      </w:r>
      <w:r w:rsidR="00181925" w:rsidRPr="00181925">
        <w:t>y.</w:t>
      </w:r>
    </w:p>
    <w:p w:rsidR="001D5092" w:rsidRDefault="001D5092" w:rsidP="00181925"/>
    <w:p w:rsidR="00181925" w:rsidRDefault="001D5092" w:rsidP="00A41B37">
      <w:pPr>
        <w:jc w:val="both"/>
      </w:pPr>
      <w:r>
        <w:t>5.4.</w:t>
      </w:r>
      <w:r>
        <w:tab/>
      </w:r>
      <w:r w:rsidR="00181925" w:rsidRPr="00181925">
        <w:t xml:space="preserve">Splatnost faktur, které budou současně daňovým dokladem, je </w:t>
      </w:r>
      <w:r>
        <w:t>14</w:t>
      </w:r>
      <w:r w:rsidR="00181925" w:rsidRPr="00181925">
        <w:t xml:space="preserve"> kalendářních dnů ode dne jejich doručení </w:t>
      </w:r>
      <w:r w:rsidR="00A41B37">
        <w:t>Objednatel</w:t>
      </w:r>
      <w:r w:rsidR="00181925" w:rsidRPr="00181925">
        <w:t xml:space="preserve">i do sídla </w:t>
      </w:r>
      <w:r w:rsidR="00A41B37">
        <w:t>Objednatel</w:t>
      </w:r>
      <w:r w:rsidR="00181925" w:rsidRPr="00181925">
        <w:t xml:space="preserve">e uvedeného v záhlaví </w:t>
      </w:r>
      <w:r w:rsidR="00A41B37">
        <w:t>Smlouv</w:t>
      </w:r>
      <w:r w:rsidR="00181925" w:rsidRPr="00181925">
        <w:t>y. Datem uskutečněného zdanitelného plnění je poslední kalendářní den v měsíci, za který je faktura – daňový doklad vystavena.</w:t>
      </w:r>
    </w:p>
    <w:p w:rsidR="001D5092" w:rsidRDefault="001D5092" w:rsidP="00181925"/>
    <w:p w:rsidR="00913387" w:rsidRPr="00181925" w:rsidRDefault="00913387" w:rsidP="00181925"/>
    <w:p w:rsidR="00181925" w:rsidRDefault="00181925" w:rsidP="001D5092">
      <w:pPr>
        <w:jc w:val="center"/>
        <w:rPr>
          <w:b/>
        </w:rPr>
      </w:pPr>
      <w:r w:rsidRPr="001D5092">
        <w:rPr>
          <w:b/>
        </w:rPr>
        <w:t>Článek VI. Smluvní pokuty</w:t>
      </w:r>
    </w:p>
    <w:p w:rsidR="00A41B37" w:rsidRPr="001D5092" w:rsidRDefault="00A41B37" w:rsidP="001D5092">
      <w:pPr>
        <w:jc w:val="center"/>
        <w:rPr>
          <w:b/>
        </w:rPr>
      </w:pPr>
    </w:p>
    <w:p w:rsidR="00181925" w:rsidRPr="00181925" w:rsidRDefault="001D5092" w:rsidP="00A41B37">
      <w:pPr>
        <w:jc w:val="both"/>
        <w:rPr>
          <w:bCs/>
        </w:rPr>
      </w:pPr>
      <w:r>
        <w:rPr>
          <w:bCs/>
        </w:rPr>
        <w:t>6.1.</w:t>
      </w:r>
      <w:r>
        <w:rPr>
          <w:bCs/>
        </w:rPr>
        <w:tab/>
      </w:r>
      <w:r w:rsidR="00181925" w:rsidRPr="00181925">
        <w:rPr>
          <w:bCs/>
        </w:rPr>
        <w:t xml:space="preserve">Při prodlení </w:t>
      </w:r>
      <w:r w:rsidR="00A41B37">
        <w:rPr>
          <w:bCs/>
        </w:rPr>
        <w:t>Zhotovitel</w:t>
      </w:r>
      <w:r w:rsidR="00181925" w:rsidRPr="00181925">
        <w:rPr>
          <w:bCs/>
        </w:rPr>
        <w:t xml:space="preserve">e s dodáním díla může </w:t>
      </w:r>
      <w:r w:rsidR="00A41B37">
        <w:rPr>
          <w:bCs/>
        </w:rPr>
        <w:t>Objednatel</w:t>
      </w:r>
      <w:r w:rsidR="00181925" w:rsidRPr="00181925">
        <w:rPr>
          <w:bCs/>
        </w:rPr>
        <w:t xml:space="preserve"> požadovat po </w:t>
      </w:r>
      <w:r w:rsidR="00A41B37">
        <w:rPr>
          <w:bCs/>
        </w:rPr>
        <w:t>Zhotovitel</w:t>
      </w:r>
      <w:r w:rsidR="00181925" w:rsidRPr="00181925">
        <w:rPr>
          <w:bCs/>
        </w:rPr>
        <w:t>i zaplacení smluvní pokuty ve výši 500 Kč za každý započatý den prodlení.</w:t>
      </w:r>
    </w:p>
    <w:p w:rsidR="001D5092" w:rsidRDefault="001D5092" w:rsidP="00A41B37">
      <w:pPr>
        <w:jc w:val="both"/>
        <w:rPr>
          <w:bCs/>
        </w:rPr>
      </w:pPr>
    </w:p>
    <w:p w:rsidR="00181925" w:rsidRPr="00181925" w:rsidRDefault="00611DCF" w:rsidP="00A41B37">
      <w:pPr>
        <w:jc w:val="both"/>
        <w:rPr>
          <w:bCs/>
        </w:rPr>
      </w:pPr>
      <w:r>
        <w:rPr>
          <w:bCs/>
        </w:rPr>
        <w:t>6.2.</w:t>
      </w:r>
      <w:r>
        <w:rPr>
          <w:bCs/>
        </w:rPr>
        <w:tab/>
      </w:r>
      <w:r w:rsidR="00181925" w:rsidRPr="00181925">
        <w:rPr>
          <w:bCs/>
        </w:rPr>
        <w:t xml:space="preserve">Při prodlení </w:t>
      </w:r>
      <w:r w:rsidR="00A41B37">
        <w:rPr>
          <w:bCs/>
        </w:rPr>
        <w:t>Objednatel</w:t>
      </w:r>
      <w:r w:rsidR="00181925" w:rsidRPr="00181925">
        <w:rPr>
          <w:bCs/>
        </w:rPr>
        <w:t xml:space="preserve">e s úhradou smluvní ceny může </w:t>
      </w:r>
      <w:r w:rsidR="00A41B37">
        <w:rPr>
          <w:bCs/>
        </w:rPr>
        <w:t>Zhotovitel</w:t>
      </w:r>
      <w:r w:rsidR="00181925" w:rsidRPr="00181925">
        <w:rPr>
          <w:bCs/>
        </w:rPr>
        <w:t xml:space="preserve"> požadovat po </w:t>
      </w:r>
      <w:r w:rsidR="00A41B37">
        <w:rPr>
          <w:bCs/>
        </w:rPr>
        <w:t>Objednatel</w:t>
      </w:r>
      <w:r w:rsidR="00181925" w:rsidRPr="00181925">
        <w:rPr>
          <w:bCs/>
        </w:rPr>
        <w:t>i zaplacení smluvní pokuty ve výši 0,05 % z nezaplacené částky smluvní ceny za každý započatý den prodlení.</w:t>
      </w:r>
    </w:p>
    <w:p w:rsidR="001D5092" w:rsidRDefault="001D5092" w:rsidP="00A41B37">
      <w:pPr>
        <w:jc w:val="both"/>
        <w:rPr>
          <w:bCs/>
        </w:rPr>
      </w:pPr>
    </w:p>
    <w:p w:rsidR="00181925" w:rsidRPr="00181925" w:rsidRDefault="00611DCF" w:rsidP="00A41B37">
      <w:pPr>
        <w:jc w:val="both"/>
        <w:rPr>
          <w:bCs/>
        </w:rPr>
      </w:pPr>
      <w:r>
        <w:rPr>
          <w:bCs/>
        </w:rPr>
        <w:lastRenderedPageBreak/>
        <w:t>6.3.</w:t>
      </w:r>
      <w:r>
        <w:rPr>
          <w:bCs/>
        </w:rPr>
        <w:tab/>
      </w:r>
      <w:r w:rsidR="00181925" w:rsidRPr="00181925">
        <w:rPr>
          <w:bCs/>
        </w:rPr>
        <w:t xml:space="preserve">Zaplacením smluvní pokuty není dotčeno právo na náhradu škody vzniklé </w:t>
      </w:r>
      <w:r w:rsidR="00913387">
        <w:rPr>
          <w:bCs/>
        </w:rPr>
        <w:t>S</w:t>
      </w:r>
      <w:r w:rsidR="00181925" w:rsidRPr="00181925">
        <w:rPr>
          <w:bCs/>
        </w:rPr>
        <w:t xml:space="preserve">mluvní straně požadující zaplacení smluvní pokuty, pokud ke škodě došlo v příčinné souvislosti s porušením podmínek </w:t>
      </w:r>
      <w:r w:rsidR="00A41B37">
        <w:rPr>
          <w:bCs/>
        </w:rPr>
        <w:t>Smlouv</w:t>
      </w:r>
      <w:r w:rsidR="00181925" w:rsidRPr="00181925">
        <w:rPr>
          <w:bCs/>
        </w:rPr>
        <w:t xml:space="preserve">y. </w:t>
      </w:r>
    </w:p>
    <w:p w:rsidR="001D5092" w:rsidRDefault="001D5092" w:rsidP="00A41B37">
      <w:pPr>
        <w:jc w:val="both"/>
      </w:pPr>
    </w:p>
    <w:p w:rsidR="00181925" w:rsidRPr="00181925" w:rsidRDefault="00611DCF" w:rsidP="00A41B37">
      <w:pPr>
        <w:jc w:val="both"/>
        <w:rPr>
          <w:bCs/>
        </w:rPr>
      </w:pPr>
      <w:r>
        <w:t>6.4.</w:t>
      </w:r>
      <w:r>
        <w:tab/>
      </w:r>
      <w:r w:rsidR="00A41B37">
        <w:t>Objednatel</w:t>
      </w:r>
      <w:r w:rsidR="00181925" w:rsidRPr="00181925">
        <w:t xml:space="preserve"> </w:t>
      </w:r>
      <w:r w:rsidR="001D5092">
        <w:t>není</w:t>
      </w:r>
      <w:r w:rsidR="00181925" w:rsidRPr="00181925">
        <w:t xml:space="preserve"> oprávněn započíst smluvní pokuty proti pohledávce </w:t>
      </w:r>
      <w:r w:rsidR="00A41B37">
        <w:t>Zhotovitel</w:t>
      </w:r>
      <w:r w:rsidR="00181925" w:rsidRPr="00181925">
        <w:t xml:space="preserve">e. </w:t>
      </w:r>
      <w:r w:rsidR="00A41B37">
        <w:t>Zhotovitel</w:t>
      </w:r>
      <w:r w:rsidR="00181925" w:rsidRPr="00181925">
        <w:t xml:space="preserve"> není oprávněn započíst pohledávky proti pohledávkám </w:t>
      </w:r>
      <w:r w:rsidR="00A41B37">
        <w:t>Objednatel</w:t>
      </w:r>
      <w:r w:rsidR="00181925" w:rsidRPr="00181925">
        <w:t>e.</w:t>
      </w:r>
    </w:p>
    <w:p w:rsidR="001D5092" w:rsidRDefault="001D5092" w:rsidP="00A41B37">
      <w:pPr>
        <w:jc w:val="both"/>
      </w:pPr>
    </w:p>
    <w:p w:rsidR="00913387" w:rsidRDefault="00913387" w:rsidP="00A41B37">
      <w:pPr>
        <w:jc w:val="both"/>
      </w:pPr>
    </w:p>
    <w:p w:rsidR="00181925" w:rsidRDefault="00181925" w:rsidP="001D5092">
      <w:pPr>
        <w:jc w:val="center"/>
        <w:rPr>
          <w:b/>
        </w:rPr>
      </w:pPr>
      <w:r w:rsidRPr="001D5092">
        <w:rPr>
          <w:b/>
        </w:rPr>
        <w:t xml:space="preserve">Článek VII. Platnost, účinnost </w:t>
      </w:r>
      <w:r w:rsidR="00A41B37">
        <w:rPr>
          <w:b/>
        </w:rPr>
        <w:t>Smlouv</w:t>
      </w:r>
      <w:r w:rsidRPr="001D5092">
        <w:rPr>
          <w:b/>
        </w:rPr>
        <w:t xml:space="preserve">y, zánik </w:t>
      </w:r>
      <w:r w:rsidR="00A41B37">
        <w:rPr>
          <w:b/>
        </w:rPr>
        <w:t>Smlouv</w:t>
      </w:r>
      <w:r w:rsidRPr="001D5092">
        <w:rPr>
          <w:b/>
        </w:rPr>
        <w:t>y</w:t>
      </w:r>
    </w:p>
    <w:p w:rsidR="00A41B37" w:rsidRPr="001D5092" w:rsidRDefault="00A41B37" w:rsidP="001D5092">
      <w:pPr>
        <w:jc w:val="center"/>
        <w:rPr>
          <w:b/>
        </w:rPr>
      </w:pPr>
    </w:p>
    <w:p w:rsidR="00181925" w:rsidRPr="00181925" w:rsidRDefault="00181925" w:rsidP="00181925">
      <w:pPr>
        <w:rPr>
          <w:bCs/>
          <w:vanish/>
        </w:rPr>
      </w:pPr>
    </w:p>
    <w:p w:rsidR="00DB1A1F" w:rsidRPr="00DB1A1F" w:rsidRDefault="00611DCF" w:rsidP="00DB1A1F">
      <w:pPr>
        <w:jc w:val="both"/>
        <w:rPr>
          <w:highlight w:val="cyan"/>
        </w:rPr>
      </w:pPr>
      <w:r>
        <w:rPr>
          <w:bCs/>
        </w:rPr>
        <w:t>7.1.</w:t>
      </w:r>
      <w:r>
        <w:rPr>
          <w:bCs/>
        </w:rPr>
        <w:tab/>
      </w:r>
      <w:r w:rsidR="00DB1A1F" w:rsidRPr="00DB1A1F">
        <w:rPr>
          <w:color w:val="000000"/>
          <w:highlight w:val="cyan"/>
        </w:rPr>
        <w:t>Smluvní strany mohou Smlouvu ukončit výpovědí, dohodou nebo odstoupením. Dohoda o zrušení práv a závazků i odstoupení od Smlouvy musí být uzavřeny písemnou formou, jinak jsou neplatné.</w:t>
      </w:r>
    </w:p>
    <w:p w:rsidR="00DB1A1F" w:rsidRPr="00DB1A1F" w:rsidRDefault="00DB1A1F" w:rsidP="00DB1A1F">
      <w:pPr>
        <w:jc w:val="both"/>
        <w:rPr>
          <w:highlight w:val="cyan"/>
        </w:rPr>
      </w:pPr>
      <w:r w:rsidRPr="00DB1A1F">
        <w:rPr>
          <w:color w:val="000000"/>
          <w:highlight w:val="cyan"/>
        </w:rPr>
        <w:t>7.</w:t>
      </w:r>
      <w:r w:rsidRPr="00DB1A1F">
        <w:rPr>
          <w:color w:val="000000"/>
          <w:highlight w:val="cyan"/>
        </w:rPr>
        <w:t xml:space="preserve">2. </w:t>
      </w:r>
      <w:r>
        <w:rPr>
          <w:color w:val="000000"/>
          <w:highlight w:val="cyan"/>
        </w:rPr>
        <w:tab/>
      </w:r>
      <w:r w:rsidRPr="00DB1A1F">
        <w:rPr>
          <w:color w:val="000000"/>
          <w:highlight w:val="cyan"/>
        </w:rPr>
        <w:t>Objednatel je oprávněn tuto Smlouvu vypovědět bez udání důvodů. Výpověď je účinná dnem následujícím po doručení písemné výpovědi Zhotoviteli. V případě výpovědi se zavazuje Objednatel uhradit Zhotoviteli náklady s plněním této Smlouvy vzniklé k datu doručení výpovědi Zhotoviteli.</w:t>
      </w:r>
    </w:p>
    <w:p w:rsidR="00DB1A1F" w:rsidRPr="00DB1A1F" w:rsidRDefault="00DB1A1F" w:rsidP="00DB1A1F">
      <w:pPr>
        <w:jc w:val="both"/>
        <w:rPr>
          <w:highlight w:val="cyan"/>
        </w:rPr>
      </w:pPr>
      <w:r w:rsidRPr="00DB1A1F">
        <w:rPr>
          <w:color w:val="000000"/>
          <w:highlight w:val="cyan"/>
        </w:rPr>
        <w:t>7.</w:t>
      </w:r>
      <w:r w:rsidRPr="00DB1A1F">
        <w:rPr>
          <w:color w:val="000000"/>
          <w:highlight w:val="cyan"/>
        </w:rPr>
        <w:t xml:space="preserve">3. </w:t>
      </w:r>
      <w:r>
        <w:rPr>
          <w:color w:val="000000"/>
          <w:highlight w:val="cyan"/>
        </w:rPr>
        <w:tab/>
      </w:r>
      <w:r w:rsidRPr="00DB1A1F">
        <w:rPr>
          <w:color w:val="000000"/>
          <w:highlight w:val="cyan"/>
        </w:rPr>
        <w:t>Zhotovitel je oprávněn od Smlouvy odstoupit v případě, že Objednatel je v prodlení s uhrazením faktury déle než 1 měsíc nebo neposkytne písemně požadovanou součinnost ani v dodatečné lhůtě poskytnuté Zhotovitelem, která nesmí být kratší než 14 dní.</w:t>
      </w:r>
    </w:p>
    <w:p w:rsidR="00DB1A1F" w:rsidRPr="00DB1A1F" w:rsidRDefault="00DB1A1F" w:rsidP="00DB1A1F">
      <w:pPr>
        <w:jc w:val="both"/>
        <w:rPr>
          <w:highlight w:val="cyan"/>
        </w:rPr>
      </w:pPr>
      <w:r w:rsidRPr="00DB1A1F">
        <w:rPr>
          <w:highlight w:val="cyan"/>
        </w:rPr>
        <w:t>7.</w:t>
      </w:r>
      <w:r w:rsidRPr="00DB1A1F">
        <w:rPr>
          <w:highlight w:val="cyan"/>
        </w:rPr>
        <w:t xml:space="preserve">4. </w:t>
      </w:r>
      <w:r w:rsidRPr="00DB1A1F">
        <w:rPr>
          <w:highlight w:val="cyan"/>
        </w:rPr>
        <w:tab/>
        <w:t>Zhotovitel je oprávněn odstoupit od smlouvy bez udání důvodu s výpovědní lhůtou šesti měsíců. Výpovědní lhůta počíná běžet první den měsíce následujícího po obdržení výpovědi.</w:t>
      </w:r>
    </w:p>
    <w:p w:rsidR="00DB1A1F" w:rsidRDefault="00DB1A1F" w:rsidP="00DB1A1F">
      <w:pPr>
        <w:jc w:val="both"/>
        <w:rPr>
          <w:color w:val="000000"/>
        </w:rPr>
      </w:pPr>
      <w:r w:rsidRPr="00DB1A1F">
        <w:rPr>
          <w:color w:val="000000"/>
          <w:highlight w:val="cyan"/>
        </w:rPr>
        <w:t>7.</w:t>
      </w:r>
      <w:r w:rsidRPr="00DB1A1F">
        <w:rPr>
          <w:color w:val="000000"/>
          <w:highlight w:val="cyan"/>
        </w:rPr>
        <w:t xml:space="preserve">5. </w:t>
      </w:r>
      <w:r>
        <w:rPr>
          <w:color w:val="000000"/>
          <w:highlight w:val="cyan"/>
        </w:rPr>
        <w:tab/>
      </w:r>
      <w:r w:rsidRPr="00DB1A1F">
        <w:rPr>
          <w:color w:val="000000"/>
          <w:highlight w:val="cyan"/>
        </w:rPr>
        <w:t>Odstoupení je účinné od okamžiku doručení druhé smluvní straně na adresu uvedenou shora.</w:t>
      </w:r>
    </w:p>
    <w:p w:rsidR="00481F6F" w:rsidRDefault="00481F6F" w:rsidP="00DB1A1F">
      <w:pPr>
        <w:jc w:val="both"/>
        <w:rPr>
          <w:bCs/>
        </w:rPr>
      </w:pPr>
    </w:p>
    <w:p w:rsidR="00481F6F" w:rsidRPr="00181925" w:rsidRDefault="00481F6F" w:rsidP="00A41B37">
      <w:pPr>
        <w:jc w:val="both"/>
        <w:rPr>
          <w:bCs/>
        </w:rPr>
      </w:pPr>
    </w:p>
    <w:p w:rsidR="006161B0" w:rsidRDefault="006161B0" w:rsidP="00181925"/>
    <w:p w:rsidR="00913387" w:rsidRDefault="00913387" w:rsidP="00181925"/>
    <w:p w:rsidR="00181925" w:rsidRDefault="00181925" w:rsidP="006161B0">
      <w:pPr>
        <w:jc w:val="center"/>
        <w:rPr>
          <w:b/>
        </w:rPr>
      </w:pPr>
      <w:r w:rsidRPr="006161B0">
        <w:rPr>
          <w:b/>
        </w:rPr>
        <w:t>Článek VIII. Ostatní ustanovení</w:t>
      </w:r>
    </w:p>
    <w:p w:rsidR="00A41B37" w:rsidRPr="006161B0" w:rsidRDefault="00A41B37" w:rsidP="006161B0">
      <w:pPr>
        <w:jc w:val="center"/>
        <w:rPr>
          <w:b/>
        </w:rPr>
      </w:pPr>
    </w:p>
    <w:p w:rsidR="00181925" w:rsidRPr="00181925" w:rsidRDefault="00181925" w:rsidP="00181925">
      <w:pPr>
        <w:rPr>
          <w:bCs/>
          <w:vanish/>
        </w:rPr>
      </w:pPr>
    </w:p>
    <w:p w:rsidR="00181925" w:rsidRPr="00181925" w:rsidRDefault="006161B0" w:rsidP="00A41B37">
      <w:pPr>
        <w:jc w:val="both"/>
        <w:rPr>
          <w:bCs/>
        </w:rPr>
      </w:pPr>
      <w:r>
        <w:rPr>
          <w:bCs/>
        </w:rPr>
        <w:t>8.1.</w:t>
      </w:r>
      <w:r>
        <w:rPr>
          <w:bCs/>
        </w:rPr>
        <w:tab/>
      </w:r>
      <w:r w:rsidR="00A41B37">
        <w:rPr>
          <w:bCs/>
        </w:rPr>
        <w:t>Zhotovitel</w:t>
      </w:r>
      <w:r w:rsidR="00181925" w:rsidRPr="00181925">
        <w:rPr>
          <w:bCs/>
        </w:rPr>
        <w:t xml:space="preserve"> ručí za bezchybné a včasné provedení splnění předmětu </w:t>
      </w:r>
      <w:r w:rsidR="00A41B37">
        <w:rPr>
          <w:bCs/>
        </w:rPr>
        <w:t>Smlouv</w:t>
      </w:r>
      <w:r w:rsidR="00181925" w:rsidRPr="00181925">
        <w:rPr>
          <w:bCs/>
        </w:rPr>
        <w:t>y.</w:t>
      </w:r>
    </w:p>
    <w:p w:rsidR="006161B0" w:rsidRDefault="006161B0" w:rsidP="00A41B37">
      <w:pPr>
        <w:jc w:val="both"/>
        <w:rPr>
          <w:bCs/>
        </w:rPr>
      </w:pPr>
    </w:p>
    <w:p w:rsidR="00181925" w:rsidRPr="00181925" w:rsidRDefault="006161B0" w:rsidP="00A41B37">
      <w:pPr>
        <w:jc w:val="both"/>
        <w:rPr>
          <w:bCs/>
        </w:rPr>
      </w:pPr>
      <w:r>
        <w:rPr>
          <w:bCs/>
        </w:rPr>
        <w:t>8.2.</w:t>
      </w:r>
      <w:r>
        <w:rPr>
          <w:bCs/>
        </w:rPr>
        <w:tab/>
      </w:r>
      <w:r w:rsidR="00A41B37">
        <w:rPr>
          <w:bCs/>
        </w:rPr>
        <w:t>Zhotovitel</w:t>
      </w:r>
      <w:r w:rsidR="00181925" w:rsidRPr="00181925">
        <w:rPr>
          <w:bCs/>
        </w:rPr>
        <w:t xml:space="preserve"> bude při provádění činností podle čl. I. této </w:t>
      </w:r>
      <w:r w:rsidR="00A41B37">
        <w:rPr>
          <w:bCs/>
        </w:rPr>
        <w:t>Smlouv</w:t>
      </w:r>
      <w:r w:rsidR="00181925" w:rsidRPr="00181925">
        <w:rPr>
          <w:bCs/>
        </w:rPr>
        <w:t xml:space="preserve">y postupovat s odbornou péčí. Svoji činnost bude </w:t>
      </w:r>
      <w:r w:rsidR="00A41B37">
        <w:rPr>
          <w:bCs/>
        </w:rPr>
        <w:t>Zhotovitel</w:t>
      </w:r>
      <w:r w:rsidR="00181925" w:rsidRPr="00181925">
        <w:rPr>
          <w:bCs/>
        </w:rPr>
        <w:t xml:space="preserve"> vykonávat v souladu se zájmy </w:t>
      </w:r>
      <w:r w:rsidR="00A41B37">
        <w:rPr>
          <w:bCs/>
        </w:rPr>
        <w:t>Objednatel</w:t>
      </w:r>
      <w:r w:rsidR="00181925" w:rsidRPr="00181925">
        <w:rPr>
          <w:bCs/>
        </w:rPr>
        <w:t>e a podle jeho pokynů.</w:t>
      </w:r>
    </w:p>
    <w:p w:rsidR="006161B0" w:rsidRDefault="006161B0" w:rsidP="00A41B37">
      <w:pPr>
        <w:jc w:val="both"/>
        <w:rPr>
          <w:bCs/>
        </w:rPr>
      </w:pPr>
    </w:p>
    <w:p w:rsidR="00181925" w:rsidRPr="00181925" w:rsidRDefault="006161B0" w:rsidP="00A41B37">
      <w:pPr>
        <w:jc w:val="both"/>
        <w:rPr>
          <w:bCs/>
        </w:rPr>
      </w:pPr>
      <w:r>
        <w:rPr>
          <w:bCs/>
        </w:rPr>
        <w:t>8.3.</w:t>
      </w:r>
      <w:r>
        <w:rPr>
          <w:bCs/>
        </w:rPr>
        <w:tab/>
      </w:r>
      <w:r w:rsidR="00181925" w:rsidRPr="00181925">
        <w:rPr>
          <w:bCs/>
        </w:rPr>
        <w:t xml:space="preserve">V rámci své součinnosti se </w:t>
      </w:r>
      <w:r w:rsidR="00A41B37">
        <w:rPr>
          <w:bCs/>
        </w:rPr>
        <w:t>Objednatel</w:t>
      </w:r>
      <w:r w:rsidR="00181925" w:rsidRPr="00181925">
        <w:rPr>
          <w:bCs/>
        </w:rPr>
        <w:t xml:space="preserve"> zavazuje, že v rozsahu potřebném na vyzvání poskytne spolupráci nezbytnou pro dokončení díla.</w:t>
      </w:r>
    </w:p>
    <w:p w:rsidR="006161B0" w:rsidRDefault="006161B0" w:rsidP="00A41B37">
      <w:pPr>
        <w:jc w:val="both"/>
        <w:rPr>
          <w:bCs/>
        </w:rPr>
      </w:pPr>
    </w:p>
    <w:p w:rsidR="00181925" w:rsidRPr="00181925" w:rsidRDefault="006161B0" w:rsidP="00A41B37">
      <w:pPr>
        <w:jc w:val="both"/>
        <w:rPr>
          <w:bCs/>
        </w:rPr>
      </w:pPr>
      <w:r>
        <w:rPr>
          <w:bCs/>
        </w:rPr>
        <w:t>8.4.</w:t>
      </w:r>
      <w:r>
        <w:rPr>
          <w:bCs/>
        </w:rPr>
        <w:tab/>
      </w:r>
      <w:r w:rsidR="00A41B37">
        <w:rPr>
          <w:bCs/>
        </w:rPr>
        <w:t>Zhotovitel</w:t>
      </w:r>
      <w:r w:rsidR="00181925" w:rsidRPr="00181925">
        <w:rPr>
          <w:bCs/>
        </w:rPr>
        <w:t xml:space="preserve"> prohlašuje, že má oprávnění a kvalifikaci pro výkon činnost v rozsahu čl. I této </w:t>
      </w:r>
      <w:r w:rsidR="00A41B37">
        <w:rPr>
          <w:bCs/>
        </w:rPr>
        <w:t>Smlouv</w:t>
      </w:r>
      <w:r w:rsidR="00181925" w:rsidRPr="00181925">
        <w:rPr>
          <w:bCs/>
        </w:rPr>
        <w:t>y.</w:t>
      </w:r>
    </w:p>
    <w:p w:rsidR="00181925" w:rsidRDefault="00181925" w:rsidP="00A41B37">
      <w:pPr>
        <w:jc w:val="both"/>
        <w:rPr>
          <w:bCs/>
        </w:rPr>
      </w:pPr>
    </w:p>
    <w:p w:rsidR="00913387" w:rsidRPr="00181925" w:rsidRDefault="00913387" w:rsidP="00A41B37">
      <w:pPr>
        <w:jc w:val="both"/>
        <w:rPr>
          <w:bCs/>
        </w:rPr>
      </w:pPr>
    </w:p>
    <w:p w:rsidR="00181925" w:rsidRDefault="00181925" w:rsidP="006161B0">
      <w:pPr>
        <w:jc w:val="center"/>
        <w:rPr>
          <w:b/>
        </w:rPr>
      </w:pPr>
      <w:r w:rsidRPr="006161B0">
        <w:rPr>
          <w:b/>
        </w:rPr>
        <w:t>Článek IX. Závěrečná ustanovení</w:t>
      </w:r>
    </w:p>
    <w:p w:rsidR="00A41B37" w:rsidRPr="006161B0" w:rsidRDefault="00A41B37" w:rsidP="006161B0">
      <w:pPr>
        <w:jc w:val="center"/>
        <w:rPr>
          <w:b/>
        </w:rPr>
      </w:pPr>
    </w:p>
    <w:p w:rsidR="00181925" w:rsidRPr="00181925" w:rsidRDefault="00181925" w:rsidP="00A41B37">
      <w:pPr>
        <w:jc w:val="both"/>
        <w:rPr>
          <w:vanish/>
        </w:rPr>
      </w:pPr>
    </w:p>
    <w:p w:rsidR="00181925" w:rsidRPr="00181925" w:rsidRDefault="00181925" w:rsidP="00A41B37">
      <w:pPr>
        <w:jc w:val="both"/>
      </w:pPr>
      <w:r w:rsidRPr="00181925">
        <w:t xml:space="preserve">Tuto </w:t>
      </w:r>
      <w:r w:rsidR="00A41B37">
        <w:t>Smlouv</w:t>
      </w:r>
      <w:r w:rsidRPr="00181925">
        <w:t xml:space="preserve">u lze měnit pouze písemnými dodatky, označenými jako dodatek s pořadovým číslem ke </w:t>
      </w:r>
      <w:r w:rsidR="00A41B37">
        <w:t>Smlouv</w:t>
      </w:r>
      <w:r w:rsidRPr="00181925">
        <w:t xml:space="preserve">ě o dílo a potvrzenými oběma </w:t>
      </w:r>
      <w:r w:rsidR="00913387">
        <w:t>Smluvními stranami</w:t>
      </w:r>
      <w:r w:rsidRPr="00181925">
        <w:t>.</w:t>
      </w:r>
    </w:p>
    <w:p w:rsidR="006161B0" w:rsidRDefault="006161B0" w:rsidP="00A41B37">
      <w:pPr>
        <w:jc w:val="both"/>
        <w:rPr>
          <w:bCs/>
        </w:rPr>
      </w:pPr>
    </w:p>
    <w:p w:rsidR="006161B0" w:rsidRDefault="00913387" w:rsidP="00A41B37">
      <w:pPr>
        <w:jc w:val="both"/>
        <w:rPr>
          <w:bCs/>
        </w:rPr>
      </w:pPr>
      <w:r>
        <w:rPr>
          <w:bCs/>
        </w:rPr>
        <w:lastRenderedPageBreak/>
        <w:t>Smluvní strany</w:t>
      </w:r>
      <w:r w:rsidR="00181925" w:rsidRPr="00181925">
        <w:rPr>
          <w:bCs/>
        </w:rPr>
        <w:t xml:space="preserve"> výslovně souhlasí, že tato </w:t>
      </w:r>
      <w:r w:rsidR="00A41B37">
        <w:rPr>
          <w:bCs/>
        </w:rPr>
        <w:t>Smlouv</w:t>
      </w:r>
      <w:r w:rsidR="00181925" w:rsidRPr="00181925">
        <w:rPr>
          <w:bCs/>
        </w:rPr>
        <w:t xml:space="preserve">a může být bez jakéhokoli omezení zveřejněna na oficiálních webových stránkách </w:t>
      </w:r>
      <w:r w:rsidR="00A41B37">
        <w:rPr>
          <w:bCs/>
        </w:rPr>
        <w:t>Objednatel</w:t>
      </w:r>
      <w:r w:rsidR="006161B0">
        <w:rPr>
          <w:bCs/>
        </w:rPr>
        <w:t>e</w:t>
      </w:r>
      <w:r w:rsidR="00A41B37">
        <w:rPr>
          <w:bCs/>
        </w:rPr>
        <w:t>,</w:t>
      </w:r>
      <w:r w:rsidR="00181925" w:rsidRPr="00181925">
        <w:rPr>
          <w:bCs/>
        </w:rPr>
        <w:t xml:space="preserve"> a to včetně všech případných příloh a dodatků. </w:t>
      </w:r>
    </w:p>
    <w:p w:rsidR="006161B0" w:rsidRDefault="006161B0" w:rsidP="00A41B37">
      <w:pPr>
        <w:jc w:val="both"/>
        <w:rPr>
          <w:bCs/>
        </w:rPr>
      </w:pPr>
    </w:p>
    <w:p w:rsidR="00181925" w:rsidRDefault="00913387" w:rsidP="00A41B37">
      <w:pPr>
        <w:jc w:val="both"/>
        <w:rPr>
          <w:bCs/>
        </w:rPr>
      </w:pPr>
      <w:r>
        <w:rPr>
          <w:bCs/>
        </w:rPr>
        <w:t>Smluvní strany</w:t>
      </w:r>
      <w:r w:rsidR="00181925" w:rsidRPr="00181925">
        <w:rPr>
          <w:bCs/>
        </w:rPr>
        <w:t xml:space="preserve"> prohlašují, že skutečnosti uvedené v této </w:t>
      </w:r>
      <w:r w:rsidR="00A41B37">
        <w:rPr>
          <w:bCs/>
        </w:rPr>
        <w:t>Smlouv</w:t>
      </w:r>
      <w:r w:rsidR="00181925" w:rsidRPr="00181925">
        <w:rPr>
          <w:bCs/>
        </w:rPr>
        <w:t>ě nepovažují za obchodní tajemství a udělují svolení k jejich užití a zveřejnění bez stanove</w:t>
      </w:r>
      <w:r w:rsidR="006161B0">
        <w:rPr>
          <w:bCs/>
        </w:rPr>
        <w:t>ní jakýchkoli dalších podmínek.</w:t>
      </w:r>
    </w:p>
    <w:p w:rsidR="006161B0" w:rsidRPr="00181925" w:rsidRDefault="006161B0" w:rsidP="00A41B37">
      <w:pPr>
        <w:jc w:val="both"/>
      </w:pPr>
    </w:p>
    <w:p w:rsidR="00181925" w:rsidRPr="00181925" w:rsidRDefault="00913387" w:rsidP="00A41B37">
      <w:pPr>
        <w:jc w:val="both"/>
      </w:pPr>
      <w:r>
        <w:t>Smluvní strany</w:t>
      </w:r>
      <w:r w:rsidR="00181925" w:rsidRPr="00181925">
        <w:t xml:space="preserve"> berou na vědomí, že tato </w:t>
      </w:r>
      <w:r w:rsidR="00A41B37">
        <w:t>Smlouv</w:t>
      </w:r>
      <w:r w:rsidR="00181925" w:rsidRPr="00181925">
        <w:t xml:space="preserve">a včetně jejích dodatků ke své účinnosti vyžaduje uveřejnění v registru smluv podle zákona č. 340/2015 Sb. a s tímto uveřejněním souhlasí. Zaslání </w:t>
      </w:r>
      <w:r w:rsidR="00A41B37">
        <w:t>Smlouv</w:t>
      </w:r>
      <w:r w:rsidR="00181925" w:rsidRPr="00181925">
        <w:t xml:space="preserve">y do registru smluv zajistí </w:t>
      </w:r>
      <w:r w:rsidR="00A41B37">
        <w:t>Objednatel</w:t>
      </w:r>
      <w:r w:rsidR="00181925" w:rsidRPr="00181925">
        <w:t xml:space="preserve"> neprodleně po podpisu </w:t>
      </w:r>
      <w:r w:rsidR="00A41B37">
        <w:t>Smlouv</w:t>
      </w:r>
      <w:r w:rsidR="00181925" w:rsidRPr="00181925">
        <w:t xml:space="preserve">y. </w:t>
      </w:r>
      <w:r w:rsidR="00A41B37">
        <w:t>Objednatel</w:t>
      </w:r>
      <w:r w:rsidR="00181925" w:rsidRPr="00181925">
        <w:t xml:space="preserve"> se současně zavazuje informovat </w:t>
      </w:r>
      <w:r w:rsidR="00A41B37">
        <w:t>Zhotovitel</w:t>
      </w:r>
      <w:r w:rsidR="00181925" w:rsidRPr="00181925">
        <w:t xml:space="preserve">e o provedení registrace tak, že zašle příjemci kopii potvrzení správce registru smluv o uveřejnění </w:t>
      </w:r>
      <w:r w:rsidR="00A41B37">
        <w:t>Smlouv</w:t>
      </w:r>
      <w:r w:rsidR="00181925" w:rsidRPr="00181925">
        <w:t xml:space="preserve">y bez zbytečného odkladu poté, kdy sama potvrzení obdrží, popř. již v průvodním formuláři vyplní příslušnou kolonku s ID datové schránky druhé </w:t>
      </w:r>
      <w:r>
        <w:t>Smluvní strany</w:t>
      </w:r>
      <w:r w:rsidR="00181925" w:rsidRPr="00181925">
        <w:t xml:space="preserve"> (v takovém případě potvrzení od správce registru smluv o provedení registrace </w:t>
      </w:r>
      <w:r w:rsidR="00A41B37">
        <w:t>Smlouv</w:t>
      </w:r>
      <w:r w:rsidR="00181925" w:rsidRPr="00181925">
        <w:t xml:space="preserve">y obdrží obě </w:t>
      </w:r>
      <w:r>
        <w:t>Smluvní strany</w:t>
      </w:r>
      <w:r w:rsidR="00181925" w:rsidRPr="00181925">
        <w:t xml:space="preserve"> zároveň).</w:t>
      </w:r>
    </w:p>
    <w:p w:rsidR="00181925" w:rsidRPr="00181925" w:rsidRDefault="00181925" w:rsidP="00A41B37">
      <w:pPr>
        <w:jc w:val="both"/>
      </w:pPr>
      <w:r w:rsidRPr="00181925">
        <w:t xml:space="preserve">Tato </w:t>
      </w:r>
      <w:r w:rsidR="00A41B37">
        <w:t>Smlouv</w:t>
      </w:r>
      <w:r w:rsidRPr="00181925">
        <w:t xml:space="preserve">a je vyhotovena ve čtyřech stejnopisech, z nichž dva obdrží </w:t>
      </w:r>
      <w:r w:rsidR="00A41B37">
        <w:t>Objednatel</w:t>
      </w:r>
      <w:r w:rsidRPr="00181925">
        <w:t xml:space="preserve"> a dva </w:t>
      </w:r>
      <w:r w:rsidR="00A41B37">
        <w:t>Zhotovitel</w:t>
      </w:r>
      <w:r w:rsidRPr="00181925">
        <w:t xml:space="preserve">, přičemž podpisy oprávněných zástupců obou </w:t>
      </w:r>
      <w:r w:rsidR="00913387">
        <w:t>Smluvních stran</w:t>
      </w:r>
      <w:r w:rsidRPr="00181925">
        <w:t xml:space="preserve"> jsou opatřeny všechny její strany.</w:t>
      </w:r>
    </w:p>
    <w:p w:rsidR="006161B0" w:rsidRDefault="006161B0" w:rsidP="00A41B37">
      <w:pPr>
        <w:jc w:val="both"/>
      </w:pPr>
    </w:p>
    <w:p w:rsidR="00181925" w:rsidRPr="00181925" w:rsidRDefault="00181925" w:rsidP="00A41B37">
      <w:pPr>
        <w:jc w:val="both"/>
      </w:pPr>
      <w:r w:rsidRPr="00181925">
        <w:t xml:space="preserve">Nedílnou součástí této </w:t>
      </w:r>
      <w:r w:rsidR="00A41B37">
        <w:t>Smlouv</w:t>
      </w:r>
      <w:r w:rsidRPr="00181925">
        <w:t>y jsou tyto přílohy:</w:t>
      </w:r>
    </w:p>
    <w:p w:rsidR="00181925" w:rsidRDefault="006161B0" w:rsidP="00A41B37">
      <w:pPr>
        <w:pStyle w:val="Odstavecseseznamem"/>
        <w:numPr>
          <w:ilvl w:val="0"/>
          <w:numId w:val="13"/>
        </w:numPr>
        <w:jc w:val="both"/>
      </w:pPr>
      <w:r>
        <w:t>Technická specifikace</w:t>
      </w:r>
    </w:p>
    <w:p w:rsidR="006161B0" w:rsidRDefault="006161B0" w:rsidP="00A41B37">
      <w:pPr>
        <w:jc w:val="both"/>
      </w:pPr>
    </w:p>
    <w:p w:rsidR="00181925" w:rsidRPr="00181925" w:rsidRDefault="00913387" w:rsidP="00A41B37">
      <w:pPr>
        <w:jc w:val="both"/>
      </w:pPr>
      <w:r>
        <w:t>Smluvní strany</w:t>
      </w:r>
      <w:r w:rsidR="00181925" w:rsidRPr="00181925">
        <w:t xml:space="preserve"> se dohodly, že jejich vztahy touto </w:t>
      </w:r>
      <w:r w:rsidR="00A41B37">
        <w:t>Smlouv</w:t>
      </w:r>
      <w:r w:rsidR="00181925" w:rsidRPr="00181925">
        <w:t xml:space="preserve">ou neupravené se řídí příslušnými ustanoveními občanského zákoníku v platném znění, nevyplývá-li z ujednání v této </w:t>
      </w:r>
      <w:r w:rsidR="00A41B37">
        <w:t>Smlouv</w:t>
      </w:r>
      <w:r w:rsidR="00181925" w:rsidRPr="00181925">
        <w:t>ě jinak.</w:t>
      </w:r>
    </w:p>
    <w:p w:rsidR="006161B0" w:rsidRDefault="006161B0" w:rsidP="00A41B37">
      <w:pPr>
        <w:jc w:val="both"/>
      </w:pPr>
    </w:p>
    <w:p w:rsidR="00181925" w:rsidRPr="00181925" w:rsidRDefault="00913387" w:rsidP="00A41B37">
      <w:pPr>
        <w:jc w:val="both"/>
      </w:pPr>
      <w:r>
        <w:t>Smluvní strany</w:t>
      </w:r>
      <w:r w:rsidR="00181925" w:rsidRPr="00181925">
        <w:t xml:space="preserve"> shodně a </w:t>
      </w:r>
      <w:r w:rsidR="00181925" w:rsidRPr="00181925">
        <w:rPr>
          <w:snapToGrid w:val="0"/>
        </w:rPr>
        <w:t>výslovně</w:t>
      </w:r>
      <w:r w:rsidR="00181925" w:rsidRPr="00181925">
        <w:t xml:space="preserve"> prohlašují, že došlo k dohodě o celém obsahu </w:t>
      </w:r>
      <w:r w:rsidR="00A41B37">
        <w:t>Smlouv</w:t>
      </w:r>
      <w:r w:rsidR="00181925" w:rsidRPr="00181925">
        <w:t xml:space="preserve">y a </w:t>
      </w:r>
      <w:r w:rsidR="00181925" w:rsidRPr="00181925">
        <w:rPr>
          <w:snapToGrid w:val="0"/>
        </w:rPr>
        <w:t xml:space="preserve">že je jim obsah </w:t>
      </w:r>
      <w:r w:rsidR="00A41B37">
        <w:rPr>
          <w:snapToGrid w:val="0"/>
        </w:rPr>
        <w:t>Smlouv</w:t>
      </w:r>
      <w:r w:rsidR="00181925" w:rsidRPr="00181925">
        <w:rPr>
          <w:snapToGrid w:val="0"/>
        </w:rPr>
        <w:t xml:space="preserve">y dobře znám v celém jeho rozsahu s tím, že </w:t>
      </w:r>
      <w:r w:rsidR="00A41B37">
        <w:rPr>
          <w:snapToGrid w:val="0"/>
        </w:rPr>
        <w:t>Smlouv</w:t>
      </w:r>
      <w:r w:rsidR="00181925" w:rsidRPr="00181925">
        <w:rPr>
          <w:snapToGrid w:val="0"/>
        </w:rPr>
        <w:t xml:space="preserve">a je projevem jejich vážné, pravé a svobodné vůle a nebyla uzavřena v tísni či za nápadně nevýhodných podmínek. Na důkaz souhlasu připojují oprávnění zástupci </w:t>
      </w:r>
      <w:r>
        <w:rPr>
          <w:snapToGrid w:val="0"/>
        </w:rPr>
        <w:t>Smluvních stran</w:t>
      </w:r>
      <w:r w:rsidR="00181925" w:rsidRPr="00181925">
        <w:rPr>
          <w:snapToGrid w:val="0"/>
        </w:rPr>
        <w:t xml:space="preserve"> své vlastnoruční podpisy, jak následuje.</w:t>
      </w:r>
    </w:p>
    <w:p w:rsidR="006161B0" w:rsidRDefault="006161B0" w:rsidP="00A41B37">
      <w:pPr>
        <w:jc w:val="both"/>
        <w:rPr>
          <w:snapToGrid w:val="0"/>
        </w:rPr>
      </w:pPr>
    </w:p>
    <w:p w:rsidR="00181925" w:rsidRPr="00181925" w:rsidRDefault="00181925" w:rsidP="00A41B37">
      <w:pPr>
        <w:jc w:val="both"/>
      </w:pPr>
      <w:r w:rsidRPr="00181925">
        <w:rPr>
          <w:snapToGrid w:val="0"/>
        </w:rPr>
        <w:t xml:space="preserve">Případná nevynutitelnost nebo neplatnost kteréhokoli článku, odstavce, nebo ustanovení této </w:t>
      </w:r>
      <w:r w:rsidR="00A41B37">
        <w:rPr>
          <w:snapToGrid w:val="0"/>
        </w:rPr>
        <w:t>Smlouv</w:t>
      </w:r>
      <w:r w:rsidRPr="00181925">
        <w:rPr>
          <w:snapToGrid w:val="0"/>
        </w:rPr>
        <w:t xml:space="preserve">y nemá vliv na vynutitelnost nebo platnost ostatních ustanovení této </w:t>
      </w:r>
      <w:r w:rsidR="00A41B37">
        <w:rPr>
          <w:snapToGrid w:val="0"/>
        </w:rPr>
        <w:t>Smlouv</w:t>
      </w:r>
      <w:r w:rsidRPr="00181925">
        <w:rPr>
          <w:snapToGrid w:val="0"/>
        </w:rPr>
        <w:t xml:space="preserve">y. V případě, že by jakýkoli takovýto článek, odstavec nebo ustanovení mělo z jakéhokoli důvodu pozbýt platnosti (zejména z důvodu rozporu s aplikovatelnými zákony a ostatními právními normami), provedou </w:t>
      </w:r>
      <w:r w:rsidR="00913387">
        <w:rPr>
          <w:snapToGrid w:val="0"/>
        </w:rPr>
        <w:t>Smluvní strany</w:t>
      </w:r>
      <w:r w:rsidRPr="00181925">
        <w:rPr>
          <w:snapToGrid w:val="0"/>
        </w:rPr>
        <w:t xml:space="preserve"> konzultace a dohodnou se na právně přijatelném způsobu provedení záměrů obsažených v té části </w:t>
      </w:r>
      <w:r w:rsidR="00A41B37">
        <w:rPr>
          <w:snapToGrid w:val="0"/>
        </w:rPr>
        <w:t>Smlouv</w:t>
      </w:r>
      <w:r w:rsidRPr="00181925">
        <w:rPr>
          <w:snapToGrid w:val="0"/>
        </w:rPr>
        <w:t>y, jež pozbyla platnosti.</w:t>
      </w:r>
    </w:p>
    <w:p w:rsidR="00181925" w:rsidRPr="00181925" w:rsidRDefault="00181925" w:rsidP="00A41B37">
      <w:pPr>
        <w:jc w:val="both"/>
        <w:rPr>
          <w:snapToGrid w:val="0"/>
        </w:rPr>
      </w:pPr>
    </w:p>
    <w:p w:rsidR="00181925" w:rsidRPr="00181925" w:rsidRDefault="00181925" w:rsidP="00A41B37">
      <w:pPr>
        <w:jc w:val="both"/>
        <w:rPr>
          <w:snapToGrid w:val="0"/>
        </w:rPr>
      </w:pPr>
    </w:p>
    <w:p w:rsidR="00181925" w:rsidRPr="00181925" w:rsidRDefault="00181925" w:rsidP="00181925">
      <w:r w:rsidRPr="00181925">
        <w:t xml:space="preserve">  V </w:t>
      </w:r>
      <w:r w:rsidR="00A41B37">
        <w:t>Lipencích</w:t>
      </w:r>
      <w:r w:rsidR="006161B0">
        <w:t xml:space="preserve"> dne </w:t>
      </w:r>
      <w:r w:rsidRPr="00181925">
        <w:tab/>
      </w:r>
      <w:r w:rsidRPr="00181925">
        <w:tab/>
      </w:r>
      <w:r w:rsidRPr="00181925">
        <w:tab/>
        <w:t xml:space="preserve">     </w:t>
      </w:r>
      <w:r w:rsidR="00A41B37">
        <w:tab/>
      </w:r>
      <w:r w:rsidR="00A41B37">
        <w:tab/>
      </w:r>
      <w:r w:rsidRPr="00181925">
        <w:t>V </w:t>
      </w:r>
      <w:r w:rsidR="00A41B37">
        <w:t xml:space="preserve">                     dne</w:t>
      </w:r>
      <w:r w:rsidR="00A41B37" w:rsidRPr="00181925">
        <w:t xml:space="preserve"> </w:t>
      </w:r>
    </w:p>
    <w:p w:rsidR="00181925" w:rsidRPr="00181925" w:rsidRDefault="00181925" w:rsidP="00181925"/>
    <w:p w:rsidR="00181925" w:rsidRPr="00181925" w:rsidRDefault="00181925" w:rsidP="00181925"/>
    <w:p w:rsidR="00181925" w:rsidRPr="00181925" w:rsidRDefault="00181925" w:rsidP="00181925"/>
    <w:p w:rsidR="00181925" w:rsidRPr="00181925" w:rsidRDefault="00181925" w:rsidP="00181925"/>
    <w:p w:rsidR="00181925" w:rsidRPr="00181925" w:rsidRDefault="00181925" w:rsidP="006161B0">
      <w:pPr>
        <w:tabs>
          <w:tab w:val="left" w:pos="5103"/>
        </w:tabs>
      </w:pPr>
      <w:r w:rsidRPr="00181925">
        <w:t xml:space="preserve">_________________________ </w:t>
      </w:r>
      <w:r w:rsidR="006161B0">
        <w:tab/>
      </w:r>
      <w:r w:rsidRPr="00181925">
        <w:t>__________________________</w:t>
      </w:r>
    </w:p>
    <w:p w:rsidR="00181925" w:rsidRPr="00181925" w:rsidRDefault="008E25D1" w:rsidP="008E25D1">
      <w:pPr>
        <w:tabs>
          <w:tab w:val="center" w:pos="1418"/>
          <w:tab w:val="left" w:pos="6096"/>
        </w:tabs>
      </w:pPr>
      <w:r>
        <w:tab/>
      </w:r>
      <w:r w:rsidR="00181925" w:rsidRPr="00181925">
        <w:t xml:space="preserve">za </w:t>
      </w:r>
      <w:r w:rsidR="00A41B37">
        <w:t>Objednatel</w:t>
      </w:r>
      <w:r w:rsidR="00181925" w:rsidRPr="00181925">
        <w:t>e</w:t>
      </w:r>
      <w:r w:rsidR="00181925" w:rsidRPr="00181925">
        <w:tab/>
        <w:t xml:space="preserve">za </w:t>
      </w:r>
      <w:r w:rsidR="00A41B37">
        <w:t>Zhotovitel</w:t>
      </w:r>
      <w:r w:rsidR="00181925" w:rsidRPr="00181925">
        <w:t>e</w:t>
      </w:r>
    </w:p>
    <w:p w:rsidR="008E25D1" w:rsidRDefault="008E25D1" w:rsidP="008E25D1">
      <w:pPr>
        <w:tabs>
          <w:tab w:val="center" w:pos="1418"/>
          <w:tab w:val="center" w:pos="6804"/>
        </w:tabs>
      </w:pPr>
      <w:r>
        <w:tab/>
      </w:r>
      <w:r w:rsidR="00A41B37">
        <w:t>Mgr. Lenka Kadlecová</w:t>
      </w:r>
      <w:r w:rsidR="006161B0">
        <w:tab/>
      </w:r>
    </w:p>
    <w:p w:rsidR="0055225F" w:rsidRDefault="008E25D1" w:rsidP="004C7C66">
      <w:pPr>
        <w:tabs>
          <w:tab w:val="left" w:pos="993"/>
          <w:tab w:val="center" w:pos="6804"/>
        </w:tabs>
      </w:pPr>
      <w:r>
        <w:tab/>
        <w:t>starostka</w:t>
      </w:r>
      <w:r w:rsidR="00181925" w:rsidRPr="00181925">
        <w:tab/>
      </w:r>
      <w:bookmarkStart w:id="0" w:name="_GoBack"/>
      <w:bookmarkEnd w:id="0"/>
      <w:r w:rsidR="0055225F">
        <w:br w:type="page"/>
      </w:r>
    </w:p>
    <w:p w:rsidR="0055225F" w:rsidRDefault="0055225F" w:rsidP="0055225F">
      <w:pPr>
        <w:rPr>
          <w:snapToGrid w:val="0"/>
        </w:rPr>
      </w:pPr>
      <w:r>
        <w:rPr>
          <w:snapToGrid w:val="0"/>
        </w:rPr>
        <w:lastRenderedPageBreak/>
        <w:t>Příloha 1 – technická specifikace</w:t>
      </w:r>
    </w:p>
    <w:p w:rsidR="0055225F" w:rsidRDefault="0055225F" w:rsidP="0055225F">
      <w:pPr>
        <w:rPr>
          <w:snapToGrid w:val="0"/>
        </w:rPr>
      </w:pPr>
    </w:p>
    <w:p w:rsidR="0055225F" w:rsidRDefault="0055225F" w:rsidP="0055225F">
      <w:pPr>
        <w:rPr>
          <w:snapToGrid w:val="0"/>
        </w:rPr>
      </w:pPr>
      <w:r>
        <w:rPr>
          <w:snapToGrid w:val="0"/>
        </w:rPr>
        <w:t>1) fotografie formát A4, rozlišení 300 DPI, barevný prostor RGB (bez vložených profilů), datový formát JPG (nejvyšší kvalita)</w:t>
      </w:r>
    </w:p>
    <w:p w:rsidR="0055225F" w:rsidRDefault="0055225F" w:rsidP="0055225F">
      <w:pPr>
        <w:rPr>
          <w:snapToGrid w:val="0"/>
        </w:rPr>
      </w:pPr>
    </w:p>
    <w:p w:rsidR="0055225F" w:rsidRDefault="0055225F" w:rsidP="0055225F">
      <w:pPr>
        <w:rPr>
          <w:snapToGrid w:val="0"/>
        </w:rPr>
      </w:pPr>
      <w:r>
        <w:rPr>
          <w:snapToGrid w:val="0"/>
        </w:rPr>
        <w:t>2) texty v textovém formátu .doc (.</w:t>
      </w:r>
      <w:proofErr w:type="spellStart"/>
      <w:r>
        <w:rPr>
          <w:snapToGrid w:val="0"/>
        </w:rPr>
        <w:t>docx</w:t>
      </w:r>
      <w:proofErr w:type="spellEnd"/>
      <w:r>
        <w:rPr>
          <w:snapToGrid w:val="0"/>
        </w:rPr>
        <w:t xml:space="preserve">) bez </w:t>
      </w:r>
      <w:r w:rsidR="00C042EA">
        <w:rPr>
          <w:snapToGrid w:val="0"/>
        </w:rPr>
        <w:t>formátovacích stylů, pouze s vyznačením řezů písma „</w:t>
      </w:r>
      <w:proofErr w:type="spellStart"/>
      <w:r w:rsidR="00C042EA">
        <w:rPr>
          <w:snapToGrid w:val="0"/>
        </w:rPr>
        <w:t>bold</w:t>
      </w:r>
      <w:proofErr w:type="spellEnd"/>
      <w:r w:rsidR="00C042EA">
        <w:rPr>
          <w:snapToGrid w:val="0"/>
        </w:rPr>
        <w:t>, italik“</w:t>
      </w:r>
    </w:p>
    <w:p w:rsidR="00C042EA" w:rsidRDefault="00C042EA" w:rsidP="0055225F">
      <w:pPr>
        <w:rPr>
          <w:snapToGrid w:val="0"/>
        </w:rPr>
      </w:pPr>
    </w:p>
    <w:p w:rsidR="00C042EA" w:rsidRDefault="00C042EA" w:rsidP="0055225F">
      <w:pPr>
        <w:rPr>
          <w:snapToGrid w:val="0"/>
        </w:rPr>
      </w:pPr>
      <w:r>
        <w:rPr>
          <w:snapToGrid w:val="0"/>
        </w:rPr>
        <w:t xml:space="preserve">3) inzerce ve formátu </w:t>
      </w:r>
      <w:proofErr w:type="spellStart"/>
      <w:r>
        <w:rPr>
          <w:snapToGrid w:val="0"/>
        </w:rPr>
        <w:t>pdf</w:t>
      </w:r>
      <w:proofErr w:type="spellEnd"/>
      <w:r>
        <w:rPr>
          <w:snapToGrid w:val="0"/>
        </w:rPr>
        <w:t xml:space="preserve"> (tisková kvalita, CMYK, 300 DPI, </w:t>
      </w:r>
      <w:proofErr w:type="spellStart"/>
      <w:r>
        <w:rPr>
          <w:snapToGrid w:val="0"/>
        </w:rPr>
        <w:t>pasovací</w:t>
      </w:r>
      <w:proofErr w:type="spellEnd"/>
      <w:r>
        <w:rPr>
          <w:snapToGrid w:val="0"/>
        </w:rPr>
        <w:t xml:space="preserve"> a ořezové značky, </w:t>
      </w:r>
      <w:proofErr w:type="spellStart"/>
      <w:r>
        <w:rPr>
          <w:snapToGrid w:val="0"/>
        </w:rPr>
        <w:t>spadávka</w:t>
      </w:r>
      <w:proofErr w:type="spellEnd"/>
      <w:r>
        <w:rPr>
          <w:snapToGrid w:val="0"/>
        </w:rPr>
        <w:t xml:space="preserve"> 3-5 mm)</w:t>
      </w:r>
    </w:p>
    <w:p w:rsidR="0055225F" w:rsidRDefault="0055225F" w:rsidP="0055225F">
      <w:pPr>
        <w:rPr>
          <w:snapToGrid w:val="0"/>
        </w:rPr>
      </w:pPr>
    </w:p>
    <w:p w:rsidR="0009372B" w:rsidRDefault="0009372B" w:rsidP="0009372B">
      <w:pPr>
        <w:rPr>
          <w:snapToGrid w:val="0"/>
        </w:rPr>
      </w:pPr>
      <w:r>
        <w:rPr>
          <w:snapToGrid w:val="0"/>
        </w:rPr>
        <w:t>Rozměry inzerce (š x v):</w:t>
      </w:r>
    </w:p>
    <w:p w:rsidR="0009372B" w:rsidRDefault="0009372B" w:rsidP="0009372B">
      <w:pPr>
        <w:rPr>
          <w:snapToGrid w:val="0"/>
        </w:rPr>
      </w:pPr>
      <w:r>
        <w:rPr>
          <w:snapToGrid w:val="0"/>
        </w:rPr>
        <w:t>Celá strana – 210x297 mm</w:t>
      </w:r>
    </w:p>
    <w:p w:rsidR="0009372B" w:rsidRDefault="0009372B" w:rsidP="0009372B">
      <w:pPr>
        <w:rPr>
          <w:snapToGrid w:val="0"/>
        </w:rPr>
      </w:pPr>
      <w:r>
        <w:rPr>
          <w:snapToGrid w:val="0"/>
        </w:rPr>
        <w:t>1/2 na výšku – 87x251 mm</w:t>
      </w:r>
    </w:p>
    <w:p w:rsidR="0009372B" w:rsidRDefault="0009372B" w:rsidP="0009372B">
      <w:pPr>
        <w:rPr>
          <w:snapToGrid w:val="0"/>
        </w:rPr>
      </w:pPr>
      <w:r>
        <w:rPr>
          <w:snapToGrid w:val="0"/>
        </w:rPr>
        <w:t>1/2 na šířku –  180x122 mm</w:t>
      </w:r>
    </w:p>
    <w:p w:rsidR="0009372B" w:rsidRDefault="0009372B" w:rsidP="0009372B">
      <w:pPr>
        <w:rPr>
          <w:snapToGrid w:val="0"/>
        </w:rPr>
      </w:pPr>
      <w:r>
        <w:rPr>
          <w:snapToGrid w:val="0"/>
        </w:rPr>
        <w:t>1/4 na výšku – 87x 122 mm</w:t>
      </w:r>
    </w:p>
    <w:p w:rsidR="0009372B" w:rsidRDefault="0009372B" w:rsidP="0009372B">
      <w:pPr>
        <w:rPr>
          <w:snapToGrid w:val="0"/>
        </w:rPr>
      </w:pPr>
      <w:r>
        <w:rPr>
          <w:snapToGrid w:val="0"/>
        </w:rPr>
        <w:t>1/8 na šířku – 87x 58 mm</w:t>
      </w:r>
    </w:p>
    <w:sectPr w:rsidR="0009372B" w:rsidSect="00913387">
      <w:footerReference w:type="default" r:id="rId7"/>
      <w:pgSz w:w="11900" w:h="16840" w:code="9"/>
      <w:pgMar w:top="1304" w:right="1418"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960" w:rsidRDefault="00252960" w:rsidP="00913387">
      <w:r>
        <w:separator/>
      </w:r>
    </w:p>
  </w:endnote>
  <w:endnote w:type="continuationSeparator" w:id="0">
    <w:p w:rsidR="00252960" w:rsidRDefault="00252960" w:rsidP="0091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392111"/>
      <w:docPartObj>
        <w:docPartGallery w:val="Page Numbers (Bottom of Page)"/>
        <w:docPartUnique/>
      </w:docPartObj>
    </w:sdtPr>
    <w:sdtEndPr>
      <w:rPr>
        <w:sz w:val="18"/>
        <w:szCs w:val="18"/>
      </w:rPr>
    </w:sdtEndPr>
    <w:sdtContent>
      <w:p w:rsidR="00913387" w:rsidRPr="00913387" w:rsidRDefault="00913387">
        <w:pPr>
          <w:pStyle w:val="Zpat"/>
          <w:jc w:val="center"/>
          <w:rPr>
            <w:sz w:val="18"/>
            <w:szCs w:val="18"/>
          </w:rPr>
        </w:pPr>
        <w:r w:rsidRPr="00913387">
          <w:rPr>
            <w:sz w:val="18"/>
            <w:szCs w:val="18"/>
          </w:rPr>
          <w:fldChar w:fldCharType="begin"/>
        </w:r>
        <w:r w:rsidRPr="00913387">
          <w:rPr>
            <w:sz w:val="18"/>
            <w:szCs w:val="18"/>
          </w:rPr>
          <w:instrText>PAGE   \* MERGEFORMAT</w:instrText>
        </w:r>
        <w:r w:rsidRPr="00913387">
          <w:rPr>
            <w:sz w:val="18"/>
            <w:szCs w:val="18"/>
          </w:rPr>
          <w:fldChar w:fldCharType="separate"/>
        </w:r>
        <w:r w:rsidRPr="00913387">
          <w:rPr>
            <w:sz w:val="18"/>
            <w:szCs w:val="18"/>
          </w:rPr>
          <w:t>2</w:t>
        </w:r>
        <w:r w:rsidRPr="00913387">
          <w:rPr>
            <w:sz w:val="18"/>
            <w:szCs w:val="18"/>
          </w:rPr>
          <w:fldChar w:fldCharType="end"/>
        </w:r>
      </w:p>
    </w:sdtContent>
  </w:sdt>
  <w:p w:rsidR="00913387" w:rsidRDefault="009133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960" w:rsidRDefault="00252960" w:rsidP="00913387">
      <w:r>
        <w:separator/>
      </w:r>
    </w:p>
  </w:footnote>
  <w:footnote w:type="continuationSeparator" w:id="0">
    <w:p w:rsidR="00252960" w:rsidRDefault="00252960" w:rsidP="00913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73541"/>
    <w:multiLevelType w:val="hybridMultilevel"/>
    <w:tmpl w:val="A218F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B36B7"/>
    <w:multiLevelType w:val="hybridMultilevel"/>
    <w:tmpl w:val="ED927808"/>
    <w:lvl w:ilvl="0" w:tplc="2AEAB42E">
      <w:start w:val="1"/>
      <w:numFmt w:val="lowerLetter"/>
      <w:lvlText w:val="%1)"/>
      <w:lvlJc w:val="left"/>
      <w:pPr>
        <w:ind w:left="1019" w:hanging="351"/>
      </w:pPr>
      <w:rPr>
        <w:rFonts w:ascii="Verdana" w:eastAsia="Times New Roman" w:hAnsi="Verdana" w:cs="Times New Roman" w:hint="default"/>
        <w:i/>
        <w:color w:val="262626"/>
        <w:spacing w:val="-1"/>
        <w:w w:val="108"/>
        <w:sz w:val="16"/>
        <w:szCs w:val="16"/>
      </w:rPr>
    </w:lvl>
    <w:lvl w:ilvl="1" w:tplc="2CE6BFB4">
      <w:numFmt w:val="bullet"/>
      <w:lvlText w:val="•"/>
      <w:lvlJc w:val="left"/>
      <w:pPr>
        <w:ind w:left="1876" w:hanging="351"/>
      </w:pPr>
      <w:rPr>
        <w:rFonts w:hint="default"/>
      </w:rPr>
    </w:lvl>
    <w:lvl w:ilvl="2" w:tplc="CE7AAB14">
      <w:numFmt w:val="bullet"/>
      <w:lvlText w:val="•"/>
      <w:lvlJc w:val="left"/>
      <w:pPr>
        <w:ind w:left="2732" w:hanging="351"/>
      </w:pPr>
      <w:rPr>
        <w:rFonts w:hint="default"/>
      </w:rPr>
    </w:lvl>
    <w:lvl w:ilvl="3" w:tplc="B2109D5E">
      <w:numFmt w:val="bullet"/>
      <w:lvlText w:val="•"/>
      <w:lvlJc w:val="left"/>
      <w:pPr>
        <w:ind w:left="3589" w:hanging="351"/>
      </w:pPr>
      <w:rPr>
        <w:rFonts w:hint="default"/>
      </w:rPr>
    </w:lvl>
    <w:lvl w:ilvl="4" w:tplc="B7BAC8BE">
      <w:numFmt w:val="bullet"/>
      <w:lvlText w:val="•"/>
      <w:lvlJc w:val="left"/>
      <w:pPr>
        <w:ind w:left="4445" w:hanging="351"/>
      </w:pPr>
      <w:rPr>
        <w:rFonts w:hint="default"/>
      </w:rPr>
    </w:lvl>
    <w:lvl w:ilvl="5" w:tplc="C4DCD8FE">
      <w:numFmt w:val="bullet"/>
      <w:lvlText w:val="•"/>
      <w:lvlJc w:val="left"/>
      <w:pPr>
        <w:ind w:left="5302" w:hanging="351"/>
      </w:pPr>
      <w:rPr>
        <w:rFonts w:hint="default"/>
      </w:rPr>
    </w:lvl>
    <w:lvl w:ilvl="6" w:tplc="399A4C76">
      <w:numFmt w:val="bullet"/>
      <w:lvlText w:val="•"/>
      <w:lvlJc w:val="left"/>
      <w:pPr>
        <w:ind w:left="6158" w:hanging="351"/>
      </w:pPr>
      <w:rPr>
        <w:rFonts w:hint="default"/>
      </w:rPr>
    </w:lvl>
    <w:lvl w:ilvl="7" w:tplc="A7224F1E">
      <w:numFmt w:val="bullet"/>
      <w:lvlText w:val="•"/>
      <w:lvlJc w:val="left"/>
      <w:pPr>
        <w:ind w:left="7014" w:hanging="351"/>
      </w:pPr>
      <w:rPr>
        <w:rFonts w:hint="default"/>
      </w:rPr>
    </w:lvl>
    <w:lvl w:ilvl="8" w:tplc="BA5CEF38">
      <w:numFmt w:val="bullet"/>
      <w:lvlText w:val="•"/>
      <w:lvlJc w:val="left"/>
      <w:pPr>
        <w:ind w:left="7871" w:hanging="351"/>
      </w:pPr>
      <w:rPr>
        <w:rFonts w:hint="default"/>
      </w:rPr>
    </w:lvl>
  </w:abstractNum>
  <w:abstractNum w:abstractNumId="2"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 w15:restartNumberingAfterBreak="0">
    <w:nsid w:val="357C0880"/>
    <w:multiLevelType w:val="hybridMultilevel"/>
    <w:tmpl w:val="734458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A40446"/>
    <w:multiLevelType w:val="hybridMultilevel"/>
    <w:tmpl w:val="A218F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67A01"/>
    <w:multiLevelType w:val="hybridMultilevel"/>
    <w:tmpl w:val="42A87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41A4A"/>
    <w:multiLevelType w:val="multilevel"/>
    <w:tmpl w:val="14182B2A"/>
    <w:lvl w:ilvl="0">
      <w:start w:val="1"/>
      <w:numFmt w:val="decimal"/>
      <w:lvlText w:val="%1."/>
      <w:lvlJc w:val="left"/>
      <w:pPr>
        <w:ind w:left="708" w:hanging="708"/>
      </w:pPr>
      <w:rPr>
        <w:rFonts w:cs="Arial" w:hint="default"/>
      </w:rPr>
    </w:lvl>
    <w:lvl w:ilvl="1">
      <w:start w:val="1"/>
      <w:numFmt w:val="decimal"/>
      <w:lvlText w:val="%1.%2."/>
      <w:lvlJc w:val="left"/>
      <w:pPr>
        <w:ind w:left="1429" w:hanging="720"/>
      </w:pPr>
      <w:rPr>
        <w:rFonts w:cs="Arial" w:hint="default"/>
        <w:b/>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7" w15:restartNumberingAfterBreak="0">
    <w:nsid w:val="48E67127"/>
    <w:multiLevelType w:val="hybridMultilevel"/>
    <w:tmpl w:val="FAC88482"/>
    <w:lvl w:ilvl="0" w:tplc="385A4FB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F300C5"/>
    <w:multiLevelType w:val="multilevel"/>
    <w:tmpl w:val="5D32C926"/>
    <w:lvl w:ilvl="0">
      <w:start w:val="6"/>
      <w:numFmt w:val="decimal"/>
      <w:lvlText w:val="%1"/>
      <w:lvlJc w:val="left"/>
      <w:pPr>
        <w:ind w:left="885" w:hanging="675"/>
      </w:pPr>
      <w:rPr>
        <w:rFonts w:hint="default"/>
      </w:rPr>
    </w:lvl>
    <w:lvl w:ilvl="1">
      <w:start w:val="1"/>
      <w:numFmt w:val="decimal"/>
      <w:lvlText w:val="%1.%2."/>
      <w:lvlJc w:val="left"/>
      <w:pPr>
        <w:ind w:left="885" w:hanging="675"/>
      </w:pPr>
      <w:rPr>
        <w:rFonts w:hint="default"/>
        <w:b/>
        <w:bCs/>
        <w:spacing w:val="-1"/>
        <w:w w:val="106"/>
      </w:rPr>
    </w:lvl>
    <w:lvl w:ilvl="2">
      <w:numFmt w:val="bullet"/>
      <w:lvlText w:val="•"/>
      <w:lvlJc w:val="left"/>
      <w:pPr>
        <w:ind w:left="2860" w:hanging="675"/>
      </w:pPr>
      <w:rPr>
        <w:rFonts w:hint="default"/>
      </w:rPr>
    </w:lvl>
    <w:lvl w:ilvl="3">
      <w:numFmt w:val="bullet"/>
      <w:lvlText w:val="•"/>
      <w:lvlJc w:val="left"/>
      <w:pPr>
        <w:ind w:left="3851" w:hanging="675"/>
      </w:pPr>
      <w:rPr>
        <w:rFonts w:hint="default"/>
      </w:rPr>
    </w:lvl>
    <w:lvl w:ilvl="4">
      <w:numFmt w:val="bullet"/>
      <w:lvlText w:val="•"/>
      <w:lvlJc w:val="left"/>
      <w:pPr>
        <w:ind w:left="4841" w:hanging="675"/>
      </w:pPr>
      <w:rPr>
        <w:rFonts w:hint="default"/>
      </w:rPr>
    </w:lvl>
    <w:lvl w:ilvl="5">
      <w:numFmt w:val="bullet"/>
      <w:lvlText w:val="•"/>
      <w:lvlJc w:val="left"/>
      <w:pPr>
        <w:ind w:left="5832" w:hanging="675"/>
      </w:pPr>
      <w:rPr>
        <w:rFonts w:hint="default"/>
      </w:rPr>
    </w:lvl>
    <w:lvl w:ilvl="6">
      <w:numFmt w:val="bullet"/>
      <w:lvlText w:val="•"/>
      <w:lvlJc w:val="left"/>
      <w:pPr>
        <w:ind w:left="6822" w:hanging="675"/>
      </w:pPr>
      <w:rPr>
        <w:rFonts w:hint="default"/>
      </w:rPr>
    </w:lvl>
    <w:lvl w:ilvl="7">
      <w:numFmt w:val="bullet"/>
      <w:lvlText w:val="•"/>
      <w:lvlJc w:val="left"/>
      <w:pPr>
        <w:ind w:left="7812" w:hanging="675"/>
      </w:pPr>
      <w:rPr>
        <w:rFonts w:hint="default"/>
      </w:rPr>
    </w:lvl>
    <w:lvl w:ilvl="8">
      <w:numFmt w:val="bullet"/>
      <w:lvlText w:val="•"/>
      <w:lvlJc w:val="left"/>
      <w:pPr>
        <w:ind w:left="8803" w:hanging="675"/>
      </w:pPr>
      <w:rPr>
        <w:rFonts w:hint="default"/>
      </w:rPr>
    </w:lvl>
  </w:abstractNum>
  <w:abstractNum w:abstractNumId="9" w15:restartNumberingAfterBreak="0">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8833031"/>
    <w:multiLevelType w:val="multilevel"/>
    <w:tmpl w:val="F468CF3C"/>
    <w:lvl w:ilvl="0">
      <w:start w:val="3"/>
      <w:numFmt w:val="decimal"/>
      <w:lvlText w:val="%1"/>
      <w:lvlJc w:val="left"/>
      <w:pPr>
        <w:ind w:left="943" w:hanging="691"/>
      </w:pPr>
      <w:rPr>
        <w:rFonts w:hint="default"/>
      </w:rPr>
    </w:lvl>
    <w:lvl w:ilvl="1">
      <w:start w:val="1"/>
      <w:numFmt w:val="decimal"/>
      <w:lvlText w:val="%1.%2."/>
      <w:lvlJc w:val="left"/>
      <w:pPr>
        <w:ind w:left="943" w:hanging="691"/>
      </w:pPr>
      <w:rPr>
        <w:rFonts w:hint="default"/>
        <w:b/>
        <w:bCs/>
        <w:spacing w:val="-1"/>
        <w:w w:val="104"/>
      </w:rPr>
    </w:lvl>
    <w:lvl w:ilvl="2">
      <w:start w:val="1"/>
      <w:numFmt w:val="lowerLetter"/>
      <w:lvlText w:val="%3)"/>
      <w:lvlJc w:val="left"/>
      <w:pPr>
        <w:ind w:left="940" w:hanging="347"/>
      </w:pPr>
      <w:rPr>
        <w:rFonts w:hint="default"/>
        <w:b w:val="0"/>
        <w:bCs/>
        <w:spacing w:val="-1"/>
        <w:w w:val="101"/>
      </w:rPr>
    </w:lvl>
    <w:lvl w:ilvl="3">
      <w:numFmt w:val="bullet"/>
      <w:lvlText w:val="•"/>
      <w:lvlJc w:val="left"/>
      <w:pPr>
        <w:ind w:left="3893" w:hanging="347"/>
      </w:pPr>
      <w:rPr>
        <w:rFonts w:hint="default"/>
      </w:rPr>
    </w:lvl>
    <w:lvl w:ilvl="4">
      <w:numFmt w:val="bullet"/>
      <w:lvlText w:val="•"/>
      <w:lvlJc w:val="left"/>
      <w:pPr>
        <w:ind w:left="4877" w:hanging="347"/>
      </w:pPr>
      <w:rPr>
        <w:rFonts w:hint="default"/>
      </w:rPr>
    </w:lvl>
    <w:lvl w:ilvl="5">
      <w:numFmt w:val="bullet"/>
      <w:lvlText w:val="•"/>
      <w:lvlJc w:val="left"/>
      <w:pPr>
        <w:ind w:left="5862" w:hanging="347"/>
      </w:pPr>
      <w:rPr>
        <w:rFonts w:hint="default"/>
      </w:rPr>
    </w:lvl>
    <w:lvl w:ilvl="6">
      <w:numFmt w:val="bullet"/>
      <w:lvlText w:val="•"/>
      <w:lvlJc w:val="left"/>
      <w:pPr>
        <w:ind w:left="6846" w:hanging="347"/>
      </w:pPr>
      <w:rPr>
        <w:rFonts w:hint="default"/>
      </w:rPr>
    </w:lvl>
    <w:lvl w:ilvl="7">
      <w:numFmt w:val="bullet"/>
      <w:lvlText w:val="•"/>
      <w:lvlJc w:val="left"/>
      <w:pPr>
        <w:ind w:left="7830" w:hanging="347"/>
      </w:pPr>
      <w:rPr>
        <w:rFonts w:hint="default"/>
      </w:rPr>
    </w:lvl>
    <w:lvl w:ilvl="8">
      <w:numFmt w:val="bullet"/>
      <w:lvlText w:val="•"/>
      <w:lvlJc w:val="left"/>
      <w:pPr>
        <w:ind w:left="8815" w:hanging="347"/>
      </w:pPr>
      <w:rPr>
        <w:rFonts w:hint="default"/>
      </w:rPr>
    </w:lvl>
  </w:abstractNum>
  <w:abstractNum w:abstractNumId="11" w15:restartNumberingAfterBreak="0">
    <w:nsid w:val="6D970116"/>
    <w:multiLevelType w:val="hybridMultilevel"/>
    <w:tmpl w:val="96EA26BA"/>
    <w:lvl w:ilvl="0" w:tplc="04050001">
      <w:start w:val="1"/>
      <w:numFmt w:val="bullet"/>
      <w:lvlText w:val=""/>
      <w:lvlJc w:val="left"/>
      <w:pPr>
        <w:ind w:left="1605" w:hanging="360"/>
      </w:pPr>
      <w:rPr>
        <w:rFonts w:ascii="Symbol" w:hAnsi="Symbol" w:hint="default"/>
      </w:rPr>
    </w:lvl>
    <w:lvl w:ilvl="1" w:tplc="04050003" w:tentative="1">
      <w:start w:val="1"/>
      <w:numFmt w:val="bullet"/>
      <w:lvlText w:val="o"/>
      <w:lvlJc w:val="left"/>
      <w:pPr>
        <w:ind w:left="2325" w:hanging="360"/>
      </w:pPr>
      <w:rPr>
        <w:rFonts w:ascii="Courier New" w:hAnsi="Courier New" w:cs="Courier New" w:hint="default"/>
      </w:rPr>
    </w:lvl>
    <w:lvl w:ilvl="2" w:tplc="04050005" w:tentative="1">
      <w:start w:val="1"/>
      <w:numFmt w:val="bullet"/>
      <w:lvlText w:val=""/>
      <w:lvlJc w:val="left"/>
      <w:pPr>
        <w:ind w:left="3045" w:hanging="360"/>
      </w:pPr>
      <w:rPr>
        <w:rFonts w:ascii="Wingdings" w:hAnsi="Wingdings" w:hint="default"/>
      </w:rPr>
    </w:lvl>
    <w:lvl w:ilvl="3" w:tplc="04050001" w:tentative="1">
      <w:start w:val="1"/>
      <w:numFmt w:val="bullet"/>
      <w:lvlText w:val=""/>
      <w:lvlJc w:val="left"/>
      <w:pPr>
        <w:ind w:left="3765" w:hanging="360"/>
      </w:pPr>
      <w:rPr>
        <w:rFonts w:ascii="Symbol" w:hAnsi="Symbol" w:hint="default"/>
      </w:rPr>
    </w:lvl>
    <w:lvl w:ilvl="4" w:tplc="04050003" w:tentative="1">
      <w:start w:val="1"/>
      <w:numFmt w:val="bullet"/>
      <w:lvlText w:val="o"/>
      <w:lvlJc w:val="left"/>
      <w:pPr>
        <w:ind w:left="4485" w:hanging="360"/>
      </w:pPr>
      <w:rPr>
        <w:rFonts w:ascii="Courier New" w:hAnsi="Courier New" w:cs="Courier New" w:hint="default"/>
      </w:rPr>
    </w:lvl>
    <w:lvl w:ilvl="5" w:tplc="04050005" w:tentative="1">
      <w:start w:val="1"/>
      <w:numFmt w:val="bullet"/>
      <w:lvlText w:val=""/>
      <w:lvlJc w:val="left"/>
      <w:pPr>
        <w:ind w:left="5205" w:hanging="360"/>
      </w:pPr>
      <w:rPr>
        <w:rFonts w:ascii="Wingdings" w:hAnsi="Wingdings" w:hint="default"/>
      </w:rPr>
    </w:lvl>
    <w:lvl w:ilvl="6" w:tplc="04050001" w:tentative="1">
      <w:start w:val="1"/>
      <w:numFmt w:val="bullet"/>
      <w:lvlText w:val=""/>
      <w:lvlJc w:val="left"/>
      <w:pPr>
        <w:ind w:left="5925" w:hanging="360"/>
      </w:pPr>
      <w:rPr>
        <w:rFonts w:ascii="Symbol" w:hAnsi="Symbol" w:hint="default"/>
      </w:rPr>
    </w:lvl>
    <w:lvl w:ilvl="7" w:tplc="04050003" w:tentative="1">
      <w:start w:val="1"/>
      <w:numFmt w:val="bullet"/>
      <w:lvlText w:val="o"/>
      <w:lvlJc w:val="left"/>
      <w:pPr>
        <w:ind w:left="6645" w:hanging="360"/>
      </w:pPr>
      <w:rPr>
        <w:rFonts w:ascii="Courier New" w:hAnsi="Courier New" w:cs="Courier New" w:hint="default"/>
      </w:rPr>
    </w:lvl>
    <w:lvl w:ilvl="8" w:tplc="04050005" w:tentative="1">
      <w:start w:val="1"/>
      <w:numFmt w:val="bullet"/>
      <w:lvlText w:val=""/>
      <w:lvlJc w:val="left"/>
      <w:pPr>
        <w:ind w:left="7365" w:hanging="360"/>
      </w:pPr>
      <w:rPr>
        <w:rFonts w:ascii="Wingdings" w:hAnsi="Wingdings" w:hint="default"/>
      </w:rPr>
    </w:lvl>
  </w:abstractNum>
  <w:abstractNum w:abstractNumId="12" w15:restartNumberingAfterBreak="0">
    <w:nsid w:val="6E11453C"/>
    <w:multiLevelType w:val="hybridMultilevel"/>
    <w:tmpl w:val="B834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776364BA"/>
    <w:multiLevelType w:val="hybridMultilevel"/>
    <w:tmpl w:val="0E32D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9"/>
  </w:num>
  <w:num w:numId="4">
    <w:abstractNumId w:val="6"/>
  </w:num>
  <w:num w:numId="5">
    <w:abstractNumId w:val="3"/>
  </w:num>
  <w:num w:numId="6">
    <w:abstractNumId w:val="10"/>
  </w:num>
  <w:num w:numId="7">
    <w:abstractNumId w:val="8"/>
  </w:num>
  <w:num w:numId="8">
    <w:abstractNumId w:val="11"/>
  </w:num>
  <w:num w:numId="9">
    <w:abstractNumId w:val="1"/>
  </w:num>
  <w:num w:numId="10">
    <w:abstractNumId w:val="4"/>
  </w:num>
  <w:num w:numId="11">
    <w:abstractNumId w:val="12"/>
  </w:num>
  <w:num w:numId="12">
    <w:abstractNumId w:val="13"/>
  </w:num>
  <w:num w:numId="13">
    <w:abstractNumId w:val="5"/>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25"/>
    <w:rsid w:val="00027389"/>
    <w:rsid w:val="0009372B"/>
    <w:rsid w:val="000A1DE7"/>
    <w:rsid w:val="00146EC6"/>
    <w:rsid w:val="00181925"/>
    <w:rsid w:val="001D5092"/>
    <w:rsid w:val="0023106F"/>
    <w:rsid w:val="00252960"/>
    <w:rsid w:val="00262963"/>
    <w:rsid w:val="0028172B"/>
    <w:rsid w:val="002C2F69"/>
    <w:rsid w:val="002E4261"/>
    <w:rsid w:val="002F3FF2"/>
    <w:rsid w:val="00307A31"/>
    <w:rsid w:val="003C39ED"/>
    <w:rsid w:val="004269BF"/>
    <w:rsid w:val="00443EBE"/>
    <w:rsid w:val="00481F6F"/>
    <w:rsid w:val="004C7C66"/>
    <w:rsid w:val="005416C1"/>
    <w:rsid w:val="0055225F"/>
    <w:rsid w:val="00611DCF"/>
    <w:rsid w:val="006161B0"/>
    <w:rsid w:val="006A783C"/>
    <w:rsid w:val="006E0011"/>
    <w:rsid w:val="006E07B9"/>
    <w:rsid w:val="007D3857"/>
    <w:rsid w:val="007F2ED7"/>
    <w:rsid w:val="00824FF1"/>
    <w:rsid w:val="008E25D1"/>
    <w:rsid w:val="00913387"/>
    <w:rsid w:val="009C235B"/>
    <w:rsid w:val="00A41B37"/>
    <w:rsid w:val="00AA0C8B"/>
    <w:rsid w:val="00AD0EE6"/>
    <w:rsid w:val="00BE4769"/>
    <w:rsid w:val="00C042EA"/>
    <w:rsid w:val="00C51BBB"/>
    <w:rsid w:val="00C716AC"/>
    <w:rsid w:val="00D46F79"/>
    <w:rsid w:val="00DB1A1F"/>
    <w:rsid w:val="00FC206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2C103"/>
  <w15:docId w15:val="{D0162CA6-E60E-49A2-974F-FB70B051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1F6F"/>
    <w:rPr>
      <w:rFonts w:ascii="Times New Roman" w:eastAsia="Times New Roman" w:hAnsi="Times New Roman" w:cs="Times New Roman"/>
      <w:lang w:eastAsia="cs-CZ"/>
    </w:rPr>
  </w:style>
  <w:style w:type="paragraph" w:styleId="Nadpis6">
    <w:name w:val="heading 6"/>
    <w:basedOn w:val="Normln"/>
    <w:next w:val="Normln"/>
    <w:link w:val="Nadpis6Char"/>
    <w:uiPriority w:val="99"/>
    <w:qFormat/>
    <w:rsid w:val="00181925"/>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181925"/>
    <w:rPr>
      <w:rFonts w:ascii="Calibri" w:eastAsia="Times New Roman" w:hAnsi="Calibri" w:cs="Times New Roman"/>
      <w:b/>
      <w:bCs/>
      <w:sz w:val="22"/>
      <w:szCs w:val="22"/>
      <w:lang w:eastAsia="cs-CZ"/>
    </w:rPr>
  </w:style>
  <w:style w:type="paragraph" w:styleId="Zhlav">
    <w:name w:val="header"/>
    <w:basedOn w:val="Normln"/>
    <w:link w:val="ZhlavChar"/>
    <w:uiPriority w:val="99"/>
    <w:rsid w:val="00181925"/>
    <w:pPr>
      <w:tabs>
        <w:tab w:val="center" w:pos="4536"/>
        <w:tab w:val="right" w:pos="9072"/>
      </w:tabs>
    </w:pPr>
  </w:style>
  <w:style w:type="character" w:customStyle="1" w:styleId="ZhlavChar">
    <w:name w:val="Záhlaví Char"/>
    <w:basedOn w:val="Standardnpsmoodstavce"/>
    <w:link w:val="Zhlav"/>
    <w:uiPriority w:val="99"/>
    <w:rsid w:val="00181925"/>
    <w:rPr>
      <w:rFonts w:ascii="Times New Roman" w:eastAsia="Times New Roman" w:hAnsi="Times New Roman" w:cs="Times New Roman"/>
      <w:lang w:eastAsia="cs-CZ"/>
    </w:rPr>
  </w:style>
  <w:style w:type="paragraph" w:customStyle="1" w:styleId="Import0">
    <w:name w:val="Import 0"/>
    <w:basedOn w:val="Normln"/>
    <w:uiPriority w:val="99"/>
    <w:rsid w:val="00181925"/>
    <w:pPr>
      <w:suppressAutoHyphens/>
      <w:spacing w:line="276" w:lineRule="auto"/>
    </w:pPr>
    <w:rPr>
      <w:rFonts w:ascii="Courier New" w:hAnsi="Courier New"/>
      <w:szCs w:val="20"/>
    </w:rPr>
  </w:style>
  <w:style w:type="paragraph" w:customStyle="1" w:styleId="Import6">
    <w:name w:val="Import 6"/>
    <w:basedOn w:val="Normln"/>
    <w:rsid w:val="0018192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18192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181925"/>
    <w:pPr>
      <w:ind w:left="720"/>
      <w:contextualSpacing/>
    </w:pPr>
  </w:style>
  <w:style w:type="paragraph" w:customStyle="1" w:styleId="Import1">
    <w:name w:val="Import 1"/>
    <w:basedOn w:val="Import0"/>
    <w:uiPriority w:val="99"/>
    <w:rsid w:val="0018192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8192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8192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8192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8192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Import16">
    <w:name w:val="Import 16"/>
    <w:basedOn w:val="Import0"/>
    <w:uiPriority w:val="99"/>
    <w:rsid w:val="00181925"/>
    <w:pPr>
      <w:tabs>
        <w:tab w:val="left" w:pos="5904"/>
      </w:tabs>
      <w:spacing w:line="230" w:lineRule="auto"/>
    </w:p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1"/>
    <w:rsid w:val="00181925"/>
    <w:rPr>
      <w:rFonts w:ascii="Times New Roman" w:eastAsia="Times New Roman" w:hAnsi="Times New Roman" w:cs="Times New Roman"/>
      <w:lang w:eastAsia="cs-CZ"/>
    </w:rPr>
  </w:style>
  <w:style w:type="paragraph" w:styleId="Zpat">
    <w:name w:val="footer"/>
    <w:basedOn w:val="Normln"/>
    <w:link w:val="ZpatChar"/>
    <w:uiPriority w:val="99"/>
    <w:unhideWhenUsed/>
    <w:rsid w:val="00913387"/>
    <w:pPr>
      <w:tabs>
        <w:tab w:val="center" w:pos="4536"/>
        <w:tab w:val="right" w:pos="9072"/>
      </w:tabs>
    </w:pPr>
  </w:style>
  <w:style w:type="character" w:customStyle="1" w:styleId="ZpatChar">
    <w:name w:val="Zápatí Char"/>
    <w:basedOn w:val="Standardnpsmoodstavce"/>
    <w:link w:val="Zpat"/>
    <w:uiPriority w:val="99"/>
    <w:rsid w:val="00913387"/>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1723</Words>
  <Characters>10172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X</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 X</dc:creator>
  <cp:lastModifiedBy>Ivana Žáková</cp:lastModifiedBy>
  <cp:revision>5</cp:revision>
  <dcterms:created xsi:type="dcterms:W3CDTF">2023-01-04T10:36:00Z</dcterms:created>
  <dcterms:modified xsi:type="dcterms:W3CDTF">2023-01-13T10:16:00Z</dcterms:modified>
</cp:coreProperties>
</file>