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6D9" w:rsidRPr="0007002C" w:rsidRDefault="00C52C4B" w:rsidP="0007002C">
      <w:pPr>
        <w:spacing w:after="0"/>
        <w:ind w:left="284" w:hanging="284"/>
        <w:jc w:val="center"/>
        <w:rPr>
          <w:rFonts w:ascii="Times New Roman" w:hAnsi="Times New Roman" w:cs="Times New Roman"/>
          <w:b/>
          <w:sz w:val="28"/>
        </w:rPr>
      </w:pPr>
      <w:r w:rsidRPr="0007002C">
        <w:rPr>
          <w:rFonts w:ascii="Times New Roman" w:hAnsi="Times New Roman" w:cs="Times New Roman"/>
          <w:b/>
          <w:sz w:val="28"/>
        </w:rPr>
        <w:t xml:space="preserve">RÁMCOVÁ </w:t>
      </w:r>
      <w:r w:rsidR="00B824E3">
        <w:rPr>
          <w:rFonts w:ascii="Times New Roman" w:hAnsi="Times New Roman" w:cs="Times New Roman"/>
          <w:b/>
          <w:sz w:val="28"/>
        </w:rPr>
        <w:t>SMLOUV</w:t>
      </w:r>
      <w:r w:rsidRPr="0007002C">
        <w:rPr>
          <w:rFonts w:ascii="Times New Roman" w:hAnsi="Times New Roman" w:cs="Times New Roman"/>
          <w:b/>
          <w:sz w:val="28"/>
        </w:rPr>
        <w:t>A O DÍLO</w:t>
      </w:r>
    </w:p>
    <w:p w:rsidR="0055062A" w:rsidRPr="00762587" w:rsidRDefault="00762587" w:rsidP="0007002C">
      <w:pPr>
        <w:pStyle w:val="Normlnweb"/>
        <w:spacing w:after="0" w:line="276" w:lineRule="auto"/>
        <w:ind w:left="284" w:hanging="284"/>
        <w:jc w:val="center"/>
        <w:rPr>
          <w:sz w:val="22"/>
          <w:szCs w:val="22"/>
        </w:rPr>
      </w:pPr>
      <w:r w:rsidRPr="00762587">
        <w:rPr>
          <w:bCs/>
          <w:color w:val="000000"/>
          <w:sz w:val="22"/>
          <w:szCs w:val="22"/>
        </w:rPr>
        <w:t xml:space="preserve">uzavřený podle ustanovení § 1901 a násl. zákona č. 89/2012 Sb., občanského zákoníku, v platném znění </w:t>
      </w:r>
      <w:r w:rsidR="00C52C4B" w:rsidRPr="00762587">
        <w:rPr>
          <w:bCs/>
          <w:color w:val="000000"/>
          <w:sz w:val="22"/>
          <w:szCs w:val="22"/>
        </w:rPr>
        <w:t>uzavřená mezi:</w:t>
      </w:r>
    </w:p>
    <w:p w:rsidR="0055062A" w:rsidRPr="00762587" w:rsidRDefault="0055062A" w:rsidP="0007002C">
      <w:pPr>
        <w:spacing w:after="0"/>
        <w:ind w:left="284" w:hanging="284"/>
        <w:jc w:val="both"/>
        <w:rPr>
          <w:rFonts w:ascii="Times New Roman" w:hAnsi="Times New Roman" w:cs="Times New Roman"/>
        </w:rPr>
      </w:pPr>
    </w:p>
    <w:p w:rsidR="0055062A" w:rsidRPr="00762587" w:rsidRDefault="00C52C4B" w:rsidP="0007002C">
      <w:pPr>
        <w:spacing w:after="0"/>
        <w:ind w:left="284" w:hanging="284"/>
        <w:jc w:val="center"/>
        <w:rPr>
          <w:rFonts w:ascii="Times New Roman" w:hAnsi="Times New Roman" w:cs="Times New Roman"/>
        </w:rPr>
      </w:pPr>
      <w:r w:rsidRPr="00762587">
        <w:rPr>
          <w:rFonts w:ascii="Times New Roman" w:hAnsi="Times New Roman" w:cs="Times New Roman"/>
          <w:b/>
        </w:rPr>
        <w:t>I. Smluvní strany</w:t>
      </w:r>
    </w:p>
    <w:p w:rsidR="0055062A" w:rsidRPr="00762587" w:rsidRDefault="00C52C4B" w:rsidP="0007002C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62587">
        <w:rPr>
          <w:rFonts w:ascii="Times New Roman" w:hAnsi="Times New Roman" w:cs="Times New Roman"/>
          <w:b/>
        </w:rPr>
        <w:t>Úřad městské části Praha-Lipence</w:t>
      </w:r>
    </w:p>
    <w:p w:rsidR="0055062A" w:rsidRPr="00762587" w:rsidRDefault="00C52C4B" w:rsidP="0007002C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62587">
        <w:rPr>
          <w:rFonts w:ascii="Times New Roman" w:hAnsi="Times New Roman" w:cs="Times New Roman"/>
        </w:rPr>
        <w:t>se sídlem: K Obci 47, 155 31 Praha-Lipence</w:t>
      </w:r>
    </w:p>
    <w:p w:rsidR="00DF5020" w:rsidRDefault="00C52C4B" w:rsidP="0007002C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62587">
        <w:rPr>
          <w:rFonts w:ascii="Times New Roman" w:hAnsi="Times New Roman" w:cs="Times New Roman"/>
        </w:rPr>
        <w:t xml:space="preserve">IČ: 00241431  </w:t>
      </w:r>
    </w:p>
    <w:p w:rsidR="0055062A" w:rsidRPr="00762587" w:rsidRDefault="00C52C4B" w:rsidP="0007002C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62587">
        <w:rPr>
          <w:rFonts w:ascii="Times New Roman" w:hAnsi="Times New Roman" w:cs="Times New Roman"/>
        </w:rPr>
        <w:t xml:space="preserve">zastoupen: </w:t>
      </w:r>
      <w:r w:rsidR="00762587" w:rsidRPr="00762587">
        <w:rPr>
          <w:rFonts w:ascii="Times New Roman" w:hAnsi="Times New Roman" w:cs="Times New Roman"/>
        </w:rPr>
        <w:t>Mgr. Lenkou Kadlecovou</w:t>
      </w:r>
      <w:r w:rsidRPr="00762587">
        <w:rPr>
          <w:rFonts w:ascii="Times New Roman" w:hAnsi="Times New Roman" w:cs="Times New Roman"/>
        </w:rPr>
        <w:t>, starostkou městské části</w:t>
      </w:r>
    </w:p>
    <w:p w:rsidR="00762587" w:rsidRPr="00762587" w:rsidRDefault="00C52C4B" w:rsidP="0007002C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62587">
        <w:rPr>
          <w:rFonts w:ascii="Times New Roman" w:hAnsi="Times New Roman" w:cs="Times New Roman"/>
        </w:rPr>
        <w:t xml:space="preserve">e-mail: </w:t>
      </w:r>
      <w:r w:rsidR="00762587" w:rsidRPr="00762587">
        <w:rPr>
          <w:rFonts w:ascii="Times New Roman" w:hAnsi="Times New Roman" w:cs="Times New Roman"/>
        </w:rPr>
        <w:t xml:space="preserve">lenka.kadlecova@mclipence.cz </w:t>
      </w:r>
    </w:p>
    <w:p w:rsidR="0055062A" w:rsidRPr="00762587" w:rsidRDefault="00C52C4B" w:rsidP="0007002C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62587">
        <w:rPr>
          <w:rFonts w:ascii="Times New Roman" w:hAnsi="Times New Roman" w:cs="Times New Roman"/>
          <w:b/>
        </w:rPr>
        <w:t>(dále jen „</w:t>
      </w:r>
      <w:r w:rsidR="00B824E3">
        <w:rPr>
          <w:rFonts w:ascii="Times New Roman" w:hAnsi="Times New Roman" w:cs="Times New Roman"/>
          <w:b/>
        </w:rPr>
        <w:t>Objednatel</w:t>
      </w:r>
      <w:r w:rsidRPr="00762587">
        <w:rPr>
          <w:rFonts w:ascii="Times New Roman" w:hAnsi="Times New Roman" w:cs="Times New Roman"/>
          <w:b/>
        </w:rPr>
        <w:t>“)</w:t>
      </w:r>
    </w:p>
    <w:p w:rsidR="0055062A" w:rsidRPr="00762587" w:rsidRDefault="0055062A" w:rsidP="0007002C">
      <w:pPr>
        <w:spacing w:after="0"/>
        <w:ind w:left="284" w:hanging="284"/>
        <w:jc w:val="both"/>
        <w:rPr>
          <w:rFonts w:ascii="Times New Roman" w:hAnsi="Times New Roman" w:cs="Times New Roman"/>
        </w:rPr>
      </w:pPr>
    </w:p>
    <w:p w:rsidR="0055062A" w:rsidRPr="00762587" w:rsidRDefault="00C52C4B" w:rsidP="0007002C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62587">
        <w:rPr>
          <w:rFonts w:ascii="Times New Roman" w:hAnsi="Times New Roman" w:cs="Times New Roman"/>
        </w:rPr>
        <w:t>a</w:t>
      </w:r>
    </w:p>
    <w:p w:rsidR="0055062A" w:rsidRPr="00762587" w:rsidRDefault="0055062A" w:rsidP="0007002C">
      <w:pPr>
        <w:spacing w:after="0"/>
        <w:ind w:left="284" w:hanging="284"/>
        <w:jc w:val="both"/>
        <w:rPr>
          <w:rFonts w:ascii="Times New Roman" w:hAnsi="Times New Roman" w:cs="Times New Roman"/>
        </w:rPr>
      </w:pPr>
    </w:p>
    <w:p w:rsidR="00762587" w:rsidRDefault="00762587" w:rsidP="00EE5EF4">
      <w:pPr>
        <w:shd w:val="clear" w:color="auto" w:fill="FFFF00"/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Název: </w:t>
      </w:r>
    </w:p>
    <w:p w:rsidR="00DF5020" w:rsidRDefault="00C52C4B" w:rsidP="00EE5EF4">
      <w:pPr>
        <w:shd w:val="clear" w:color="auto" w:fill="FFFF0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62587">
        <w:rPr>
          <w:rFonts w:ascii="Times New Roman" w:hAnsi="Times New Roman" w:cs="Times New Roman"/>
        </w:rPr>
        <w:t xml:space="preserve">se sídlem: </w:t>
      </w:r>
    </w:p>
    <w:p w:rsidR="00DF5020" w:rsidRDefault="00C52C4B" w:rsidP="00EE5EF4">
      <w:pPr>
        <w:shd w:val="clear" w:color="auto" w:fill="FFFF0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62587">
        <w:rPr>
          <w:rFonts w:ascii="Times New Roman" w:hAnsi="Times New Roman" w:cs="Times New Roman"/>
        </w:rPr>
        <w:t xml:space="preserve">IČ: 45093148  </w:t>
      </w:r>
    </w:p>
    <w:p w:rsidR="00DF5020" w:rsidRDefault="00C52C4B" w:rsidP="00EE5EF4">
      <w:pPr>
        <w:shd w:val="clear" w:color="auto" w:fill="FFFF0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62587">
        <w:rPr>
          <w:rFonts w:ascii="Times New Roman" w:hAnsi="Times New Roman" w:cs="Times New Roman"/>
        </w:rPr>
        <w:t xml:space="preserve">zastoupen: </w:t>
      </w:r>
    </w:p>
    <w:p w:rsidR="0055062A" w:rsidRPr="00762587" w:rsidRDefault="00C52C4B" w:rsidP="00EE5EF4">
      <w:pPr>
        <w:shd w:val="clear" w:color="auto" w:fill="FFFF0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62587">
        <w:rPr>
          <w:rFonts w:ascii="Times New Roman" w:hAnsi="Times New Roman" w:cs="Times New Roman"/>
        </w:rPr>
        <w:t xml:space="preserve">e-mail: </w:t>
      </w:r>
      <w:hyperlink r:id="rId7" w:history="1">
        <w:r w:rsidRPr="00762587">
          <w:rPr>
            <w:rFonts w:ascii="Times New Roman" w:hAnsi="Times New Roman" w:cs="Times New Roman"/>
            <w:color w:val="0563C1"/>
            <w:u w:val="single"/>
          </w:rPr>
          <w:t>tiskarnadvorak@seznam.cz</w:t>
        </w:r>
      </w:hyperlink>
    </w:p>
    <w:p w:rsidR="0055062A" w:rsidRPr="00762587" w:rsidRDefault="00C52C4B" w:rsidP="0007002C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62587">
        <w:rPr>
          <w:rFonts w:ascii="Times New Roman" w:hAnsi="Times New Roman" w:cs="Times New Roman"/>
          <w:b/>
        </w:rPr>
        <w:t>(dále jen „</w:t>
      </w:r>
      <w:r w:rsidR="00B824E3">
        <w:rPr>
          <w:rFonts w:ascii="Times New Roman" w:hAnsi="Times New Roman" w:cs="Times New Roman"/>
          <w:b/>
        </w:rPr>
        <w:t>Zhotovitel</w:t>
      </w:r>
      <w:r w:rsidRPr="00762587">
        <w:rPr>
          <w:rFonts w:ascii="Times New Roman" w:hAnsi="Times New Roman" w:cs="Times New Roman"/>
          <w:b/>
        </w:rPr>
        <w:t>“)</w:t>
      </w:r>
    </w:p>
    <w:p w:rsidR="0055062A" w:rsidRDefault="0055062A" w:rsidP="0007002C">
      <w:pPr>
        <w:spacing w:after="0"/>
        <w:ind w:left="284" w:hanging="284"/>
        <w:jc w:val="both"/>
        <w:rPr>
          <w:rFonts w:ascii="Times New Roman" w:hAnsi="Times New Roman" w:cs="Times New Roman"/>
        </w:rPr>
      </w:pPr>
    </w:p>
    <w:p w:rsidR="003D4424" w:rsidRPr="00762587" w:rsidRDefault="003D4424" w:rsidP="0007002C">
      <w:pPr>
        <w:spacing w:after="0"/>
        <w:ind w:left="284" w:hanging="284"/>
        <w:jc w:val="both"/>
        <w:rPr>
          <w:rFonts w:ascii="Times New Roman" w:hAnsi="Times New Roman" w:cs="Times New Roman"/>
        </w:rPr>
      </w:pPr>
    </w:p>
    <w:p w:rsidR="0055062A" w:rsidRPr="00762587" w:rsidRDefault="00C52C4B" w:rsidP="0007002C">
      <w:pPr>
        <w:spacing w:after="0"/>
        <w:ind w:left="284" w:hanging="284"/>
        <w:jc w:val="center"/>
        <w:rPr>
          <w:rFonts w:ascii="Times New Roman" w:hAnsi="Times New Roman" w:cs="Times New Roman"/>
        </w:rPr>
      </w:pPr>
      <w:r w:rsidRPr="00762587">
        <w:rPr>
          <w:rFonts w:ascii="Times New Roman" w:hAnsi="Times New Roman" w:cs="Times New Roman"/>
          <w:b/>
        </w:rPr>
        <w:t xml:space="preserve">II. Předmět </w:t>
      </w:r>
      <w:r w:rsidR="00B824E3">
        <w:rPr>
          <w:rFonts w:ascii="Times New Roman" w:hAnsi="Times New Roman" w:cs="Times New Roman"/>
          <w:b/>
        </w:rPr>
        <w:t>Smlouv</w:t>
      </w:r>
      <w:r w:rsidRPr="00762587">
        <w:rPr>
          <w:rFonts w:ascii="Times New Roman" w:hAnsi="Times New Roman" w:cs="Times New Roman"/>
          <w:b/>
        </w:rPr>
        <w:t>y</w:t>
      </w:r>
    </w:p>
    <w:p w:rsidR="0055062A" w:rsidRPr="00762587" w:rsidRDefault="00C52C4B" w:rsidP="0007002C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62587">
        <w:rPr>
          <w:rFonts w:ascii="Times New Roman" w:hAnsi="Times New Roman" w:cs="Times New Roman"/>
        </w:rPr>
        <w:t xml:space="preserve">1. Předmětem této </w:t>
      </w:r>
      <w:r w:rsidR="00B824E3">
        <w:rPr>
          <w:rFonts w:ascii="Times New Roman" w:hAnsi="Times New Roman" w:cs="Times New Roman"/>
        </w:rPr>
        <w:t>Smlouv</w:t>
      </w:r>
      <w:r w:rsidRPr="00762587">
        <w:rPr>
          <w:rFonts w:ascii="Times New Roman" w:hAnsi="Times New Roman" w:cs="Times New Roman"/>
        </w:rPr>
        <w:t>y je tisk „Lipeneckého zpravodaje“ (dále jen „</w:t>
      </w:r>
      <w:r w:rsidR="00B824E3">
        <w:rPr>
          <w:rFonts w:ascii="Times New Roman" w:hAnsi="Times New Roman" w:cs="Times New Roman"/>
        </w:rPr>
        <w:t>D</w:t>
      </w:r>
      <w:r w:rsidRPr="00762587">
        <w:rPr>
          <w:rFonts w:ascii="Times New Roman" w:hAnsi="Times New Roman" w:cs="Times New Roman"/>
        </w:rPr>
        <w:t xml:space="preserve">ílo“) 5x do roka po dobu 4 let. </w:t>
      </w:r>
    </w:p>
    <w:p w:rsidR="0055062A" w:rsidRDefault="00C52C4B" w:rsidP="0007002C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62587">
        <w:rPr>
          <w:rFonts w:ascii="Times New Roman" w:hAnsi="Times New Roman" w:cs="Times New Roman"/>
        </w:rPr>
        <w:t xml:space="preserve">2. </w:t>
      </w:r>
      <w:r w:rsidR="00B824E3">
        <w:rPr>
          <w:rFonts w:ascii="Times New Roman" w:hAnsi="Times New Roman" w:cs="Times New Roman"/>
        </w:rPr>
        <w:t>Zhotovitel</w:t>
      </w:r>
      <w:r w:rsidRPr="00762587">
        <w:rPr>
          <w:rFonts w:ascii="Times New Roman" w:hAnsi="Times New Roman" w:cs="Times New Roman"/>
        </w:rPr>
        <w:t xml:space="preserve"> se zavazuje provést na svůj náklad a nebezpečí pro </w:t>
      </w:r>
      <w:r w:rsidR="00B824E3">
        <w:rPr>
          <w:rFonts w:ascii="Times New Roman" w:hAnsi="Times New Roman" w:cs="Times New Roman"/>
        </w:rPr>
        <w:t>Objednatel</w:t>
      </w:r>
      <w:r w:rsidRPr="00762587">
        <w:rPr>
          <w:rFonts w:ascii="Times New Roman" w:hAnsi="Times New Roman" w:cs="Times New Roman"/>
        </w:rPr>
        <w:t xml:space="preserve">e dílo </w:t>
      </w:r>
      <w:r w:rsidR="00EE5EF4">
        <w:rPr>
          <w:rFonts w:ascii="Times New Roman" w:hAnsi="Times New Roman" w:cs="Times New Roman"/>
        </w:rPr>
        <w:t xml:space="preserve">dle této </w:t>
      </w:r>
      <w:r w:rsidRPr="00762587">
        <w:rPr>
          <w:rFonts w:ascii="Times New Roman" w:hAnsi="Times New Roman" w:cs="Times New Roman"/>
        </w:rPr>
        <w:t>specifikace:</w:t>
      </w:r>
    </w:p>
    <w:p w:rsidR="00DF5020" w:rsidRPr="00BA3CEF" w:rsidRDefault="00DF5020" w:rsidP="000700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84" w:right="95"/>
        <w:jc w:val="both"/>
        <w:rPr>
          <w:rFonts w:ascii="Times New Roman" w:hAnsi="Times New Roman"/>
          <w:color w:val="000000"/>
        </w:rPr>
      </w:pPr>
      <w:r w:rsidRPr="00BA3CEF">
        <w:rPr>
          <w:rFonts w:ascii="Times New Roman" w:hAnsi="Times New Roman"/>
          <w:color w:val="000000"/>
        </w:rPr>
        <w:t xml:space="preserve">Počet vydání: </w:t>
      </w:r>
      <w:r w:rsidRPr="00BA3CEF">
        <w:rPr>
          <w:rFonts w:ascii="Times New Roman" w:hAnsi="Times New Roman"/>
          <w:color w:val="000000"/>
        </w:rPr>
        <w:tab/>
        <w:t>20</w:t>
      </w:r>
      <w:r>
        <w:rPr>
          <w:rFonts w:ascii="Times New Roman" w:hAnsi="Times New Roman"/>
          <w:color w:val="000000"/>
        </w:rPr>
        <w:t xml:space="preserve"> vydání</w:t>
      </w:r>
      <w:r w:rsidRPr="00BA3CEF">
        <w:rPr>
          <w:rFonts w:ascii="Times New Roman" w:hAnsi="Times New Roman"/>
          <w:color w:val="000000"/>
        </w:rPr>
        <w:t xml:space="preserve"> (5x do roka, po dobu 4 let)</w:t>
      </w:r>
    </w:p>
    <w:p w:rsidR="00DF5020" w:rsidRPr="00BA3CEF" w:rsidRDefault="00DF5020" w:rsidP="000700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84" w:right="95"/>
        <w:jc w:val="both"/>
        <w:rPr>
          <w:rFonts w:ascii="Times New Roman" w:hAnsi="Times New Roman"/>
          <w:color w:val="000000"/>
        </w:rPr>
      </w:pPr>
      <w:r w:rsidRPr="00BA3CEF">
        <w:rPr>
          <w:rFonts w:ascii="Times New Roman" w:hAnsi="Times New Roman"/>
          <w:color w:val="000000"/>
        </w:rPr>
        <w:t xml:space="preserve">Počet stran: </w:t>
      </w:r>
      <w:r w:rsidRPr="00BA3CEF">
        <w:rPr>
          <w:rFonts w:ascii="Times New Roman" w:hAnsi="Times New Roman"/>
          <w:color w:val="000000"/>
        </w:rPr>
        <w:tab/>
      </w:r>
      <w:r w:rsidRPr="00BA3CEF">
        <w:rPr>
          <w:rFonts w:ascii="Times New Roman" w:hAnsi="Times New Roman"/>
          <w:color w:val="000000"/>
        </w:rPr>
        <w:tab/>
        <w:t>3x ročně 12 stran a 2x ročně 16 stran</w:t>
      </w:r>
    </w:p>
    <w:p w:rsidR="00DF5020" w:rsidRPr="00BA3CEF" w:rsidRDefault="00DF5020" w:rsidP="000700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84" w:right="95"/>
        <w:jc w:val="both"/>
        <w:rPr>
          <w:rFonts w:ascii="Times New Roman" w:hAnsi="Times New Roman"/>
          <w:color w:val="000000"/>
        </w:rPr>
      </w:pPr>
      <w:r w:rsidRPr="00BA3CEF">
        <w:rPr>
          <w:rFonts w:ascii="Times New Roman" w:hAnsi="Times New Roman"/>
          <w:color w:val="000000"/>
        </w:rPr>
        <w:t>Náklad:</w:t>
      </w:r>
      <w:r w:rsidRPr="00BA3CEF">
        <w:rPr>
          <w:rFonts w:ascii="Times New Roman" w:hAnsi="Times New Roman"/>
          <w:color w:val="000000"/>
        </w:rPr>
        <w:tab/>
      </w:r>
      <w:r w:rsidRPr="00BA3CEF">
        <w:rPr>
          <w:rFonts w:ascii="Times New Roman" w:hAnsi="Times New Roman"/>
          <w:color w:val="000000"/>
        </w:rPr>
        <w:tab/>
        <w:t>1.300 ks na vydání</w:t>
      </w:r>
    </w:p>
    <w:p w:rsidR="00DF5020" w:rsidRPr="00BA3CEF" w:rsidRDefault="00DF5020" w:rsidP="000700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84" w:right="95"/>
        <w:jc w:val="both"/>
        <w:rPr>
          <w:rFonts w:ascii="Times New Roman" w:hAnsi="Times New Roman"/>
          <w:color w:val="000000"/>
        </w:rPr>
      </w:pPr>
      <w:r w:rsidRPr="00BA3CEF">
        <w:rPr>
          <w:rFonts w:ascii="Times New Roman" w:hAnsi="Times New Roman"/>
          <w:color w:val="000000"/>
        </w:rPr>
        <w:t xml:space="preserve">Formát: </w:t>
      </w:r>
      <w:r w:rsidRPr="00BA3CEF">
        <w:rPr>
          <w:rFonts w:ascii="Times New Roman" w:hAnsi="Times New Roman"/>
          <w:color w:val="000000"/>
        </w:rPr>
        <w:tab/>
      </w:r>
      <w:r w:rsidRPr="00BA3CEF">
        <w:rPr>
          <w:rFonts w:ascii="Times New Roman" w:hAnsi="Times New Roman"/>
          <w:color w:val="000000"/>
        </w:rPr>
        <w:tab/>
        <w:t>A4, vazba V1</w:t>
      </w:r>
    </w:p>
    <w:p w:rsidR="00DF5020" w:rsidRPr="00BA3CEF" w:rsidRDefault="00DF5020" w:rsidP="000700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84" w:right="95"/>
        <w:jc w:val="both"/>
        <w:rPr>
          <w:rFonts w:ascii="Times New Roman" w:hAnsi="Times New Roman"/>
          <w:color w:val="000000"/>
        </w:rPr>
      </w:pPr>
      <w:r w:rsidRPr="00BA3CEF">
        <w:rPr>
          <w:rFonts w:ascii="Times New Roman" w:hAnsi="Times New Roman"/>
          <w:color w:val="000000"/>
        </w:rPr>
        <w:t>Barva:</w:t>
      </w:r>
      <w:r w:rsidRPr="00BA3CEF">
        <w:rPr>
          <w:rFonts w:ascii="Times New Roman" w:hAnsi="Times New Roman"/>
          <w:color w:val="000000"/>
        </w:rPr>
        <w:tab/>
      </w:r>
      <w:r w:rsidRPr="00BA3CEF">
        <w:rPr>
          <w:rFonts w:ascii="Times New Roman" w:hAnsi="Times New Roman"/>
          <w:color w:val="000000"/>
        </w:rPr>
        <w:tab/>
        <w:t>barevně 4/4</w:t>
      </w:r>
    </w:p>
    <w:p w:rsidR="00DF5020" w:rsidRPr="00BA3CEF" w:rsidRDefault="00DF5020" w:rsidP="000700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84" w:right="95"/>
        <w:jc w:val="both"/>
        <w:rPr>
          <w:rFonts w:ascii="Times New Roman" w:hAnsi="Times New Roman"/>
          <w:color w:val="000000"/>
        </w:rPr>
      </w:pPr>
      <w:r w:rsidRPr="00BA3CEF">
        <w:rPr>
          <w:rFonts w:ascii="Times New Roman" w:hAnsi="Times New Roman"/>
          <w:color w:val="000000"/>
        </w:rPr>
        <w:t xml:space="preserve">Gramáž papíru: </w:t>
      </w:r>
      <w:r w:rsidRPr="00BA3CEF">
        <w:rPr>
          <w:rFonts w:ascii="Times New Roman" w:hAnsi="Times New Roman"/>
          <w:color w:val="000000"/>
        </w:rPr>
        <w:tab/>
        <w:t>135 g</w:t>
      </w:r>
    </w:p>
    <w:p w:rsidR="00DF5020" w:rsidRPr="00BA3CEF" w:rsidRDefault="00DF5020" w:rsidP="000700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84" w:right="95"/>
        <w:jc w:val="both"/>
        <w:rPr>
          <w:rFonts w:ascii="Times New Roman" w:hAnsi="Times New Roman"/>
          <w:color w:val="000000"/>
        </w:rPr>
      </w:pPr>
      <w:r w:rsidRPr="00BA3CEF">
        <w:rPr>
          <w:rFonts w:ascii="Times New Roman" w:hAnsi="Times New Roman"/>
          <w:color w:val="000000"/>
        </w:rPr>
        <w:t xml:space="preserve">Druh papíru: </w:t>
      </w:r>
      <w:r w:rsidRPr="00BA3CEF">
        <w:rPr>
          <w:rFonts w:ascii="Times New Roman" w:hAnsi="Times New Roman"/>
          <w:color w:val="000000"/>
        </w:rPr>
        <w:tab/>
        <w:t>lesklá křída</w:t>
      </w:r>
    </w:p>
    <w:p w:rsidR="00DF5020" w:rsidRDefault="00DF5020" w:rsidP="003D44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124" w:right="95" w:hanging="1840"/>
        <w:jc w:val="both"/>
        <w:rPr>
          <w:rFonts w:ascii="Times New Roman" w:hAnsi="Times New Roman"/>
          <w:color w:val="000000"/>
        </w:rPr>
      </w:pPr>
      <w:r w:rsidRPr="00BA3CEF">
        <w:rPr>
          <w:rFonts w:ascii="Times New Roman" w:hAnsi="Times New Roman"/>
          <w:color w:val="000000"/>
        </w:rPr>
        <w:t xml:space="preserve">Dodání: </w:t>
      </w:r>
      <w:r w:rsidRPr="00BA3CEF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bez vad a nedodělků </w:t>
      </w:r>
      <w:r w:rsidRPr="00BA3CEF">
        <w:rPr>
          <w:rFonts w:ascii="Times New Roman" w:hAnsi="Times New Roman"/>
          <w:color w:val="000000"/>
        </w:rPr>
        <w:t xml:space="preserve">na adresu </w:t>
      </w:r>
      <w:r w:rsidR="003D4424">
        <w:rPr>
          <w:rFonts w:ascii="Times New Roman" w:hAnsi="Times New Roman"/>
          <w:color w:val="000000"/>
        </w:rPr>
        <w:t>objedna</w:t>
      </w:r>
      <w:r w:rsidRPr="00BA3CEF">
        <w:rPr>
          <w:rFonts w:ascii="Times New Roman" w:hAnsi="Times New Roman"/>
          <w:color w:val="000000"/>
        </w:rPr>
        <w:t>vatele nejdéle do 5 dní od dodání tiskových podkladů</w:t>
      </w:r>
    </w:p>
    <w:p w:rsidR="00DF5020" w:rsidRPr="00BA3CEF" w:rsidRDefault="00DF5020" w:rsidP="00B824E3">
      <w:pPr>
        <w:pStyle w:val="Zkladntext"/>
        <w:spacing w:after="0" w:line="255" w:lineRule="auto"/>
        <w:ind w:left="284" w:right="120"/>
        <w:jc w:val="both"/>
        <w:rPr>
          <w:spacing w:val="-1"/>
          <w:sz w:val="22"/>
          <w:szCs w:val="22"/>
        </w:rPr>
      </w:pPr>
      <w:r w:rsidRPr="00BA3CEF">
        <w:rPr>
          <w:spacing w:val="-1"/>
          <w:sz w:val="22"/>
          <w:szCs w:val="22"/>
        </w:rPr>
        <w:t>Počet</w:t>
      </w:r>
      <w:r w:rsidRPr="00BA3CEF">
        <w:rPr>
          <w:spacing w:val="8"/>
          <w:sz w:val="22"/>
          <w:szCs w:val="22"/>
        </w:rPr>
        <w:t xml:space="preserve"> </w:t>
      </w:r>
      <w:r w:rsidRPr="00BA3CEF">
        <w:rPr>
          <w:spacing w:val="-1"/>
          <w:sz w:val="22"/>
          <w:szCs w:val="22"/>
        </w:rPr>
        <w:t>stránek</w:t>
      </w:r>
      <w:r w:rsidRPr="00BA3CEF">
        <w:rPr>
          <w:spacing w:val="9"/>
          <w:sz w:val="22"/>
          <w:szCs w:val="22"/>
        </w:rPr>
        <w:t xml:space="preserve"> </w:t>
      </w:r>
      <w:r w:rsidRPr="00BA3CEF">
        <w:rPr>
          <w:spacing w:val="-1"/>
          <w:sz w:val="22"/>
          <w:szCs w:val="22"/>
        </w:rPr>
        <w:t>periodika</w:t>
      </w:r>
      <w:r w:rsidRPr="00BA3CEF">
        <w:rPr>
          <w:spacing w:val="9"/>
          <w:sz w:val="22"/>
          <w:szCs w:val="22"/>
        </w:rPr>
        <w:t xml:space="preserve"> </w:t>
      </w:r>
      <w:r w:rsidRPr="00BA3CEF">
        <w:rPr>
          <w:spacing w:val="-1"/>
          <w:sz w:val="22"/>
          <w:szCs w:val="22"/>
        </w:rPr>
        <w:t>se</w:t>
      </w:r>
      <w:r w:rsidRPr="00BA3CEF">
        <w:rPr>
          <w:spacing w:val="9"/>
          <w:sz w:val="22"/>
          <w:szCs w:val="22"/>
        </w:rPr>
        <w:t xml:space="preserve"> </w:t>
      </w:r>
      <w:r w:rsidRPr="00BA3CEF">
        <w:rPr>
          <w:spacing w:val="-1"/>
          <w:sz w:val="22"/>
          <w:szCs w:val="22"/>
        </w:rPr>
        <w:t>může</w:t>
      </w:r>
      <w:r w:rsidRPr="00BA3CEF">
        <w:rPr>
          <w:spacing w:val="9"/>
          <w:sz w:val="22"/>
          <w:szCs w:val="22"/>
        </w:rPr>
        <w:t xml:space="preserve"> </w:t>
      </w:r>
      <w:r w:rsidRPr="00BA3CEF">
        <w:rPr>
          <w:sz w:val="22"/>
          <w:szCs w:val="22"/>
        </w:rPr>
        <w:t>v</w:t>
      </w:r>
      <w:r w:rsidRPr="00BA3CEF">
        <w:rPr>
          <w:spacing w:val="9"/>
          <w:sz w:val="22"/>
          <w:szCs w:val="22"/>
        </w:rPr>
        <w:t xml:space="preserve"> </w:t>
      </w:r>
      <w:r w:rsidRPr="00BA3CEF">
        <w:rPr>
          <w:spacing w:val="-1"/>
          <w:sz w:val="22"/>
          <w:szCs w:val="22"/>
        </w:rPr>
        <w:t>závislosti</w:t>
      </w:r>
      <w:r w:rsidRPr="00BA3CEF">
        <w:rPr>
          <w:spacing w:val="9"/>
          <w:sz w:val="22"/>
          <w:szCs w:val="22"/>
        </w:rPr>
        <w:t xml:space="preserve"> </w:t>
      </w:r>
      <w:r w:rsidRPr="00BA3CEF">
        <w:rPr>
          <w:spacing w:val="-1"/>
          <w:sz w:val="22"/>
          <w:szCs w:val="22"/>
        </w:rPr>
        <w:t>na</w:t>
      </w:r>
      <w:r w:rsidRPr="00BA3CEF">
        <w:rPr>
          <w:spacing w:val="9"/>
          <w:sz w:val="22"/>
          <w:szCs w:val="22"/>
        </w:rPr>
        <w:t xml:space="preserve"> </w:t>
      </w:r>
      <w:r w:rsidRPr="00BA3CEF">
        <w:rPr>
          <w:spacing w:val="-1"/>
          <w:sz w:val="22"/>
          <w:szCs w:val="22"/>
        </w:rPr>
        <w:t>množství</w:t>
      </w:r>
      <w:r w:rsidRPr="00BA3CEF">
        <w:rPr>
          <w:spacing w:val="9"/>
          <w:sz w:val="22"/>
          <w:szCs w:val="22"/>
        </w:rPr>
        <w:t xml:space="preserve"> </w:t>
      </w:r>
      <w:r w:rsidRPr="00BA3CEF">
        <w:rPr>
          <w:spacing w:val="-1"/>
          <w:sz w:val="22"/>
          <w:szCs w:val="22"/>
        </w:rPr>
        <w:t>podkladů</w:t>
      </w:r>
      <w:r w:rsidRPr="00BA3CEF">
        <w:rPr>
          <w:spacing w:val="-5"/>
          <w:sz w:val="22"/>
          <w:szCs w:val="22"/>
        </w:rPr>
        <w:t xml:space="preserve"> </w:t>
      </w:r>
      <w:r w:rsidRPr="00BA3CEF">
        <w:rPr>
          <w:spacing w:val="-1"/>
          <w:sz w:val="22"/>
          <w:szCs w:val="22"/>
        </w:rPr>
        <w:t>změnit,</w:t>
      </w:r>
      <w:r w:rsidRPr="00BA3CEF">
        <w:rPr>
          <w:spacing w:val="-5"/>
          <w:sz w:val="22"/>
          <w:szCs w:val="22"/>
        </w:rPr>
        <w:t xml:space="preserve"> </w:t>
      </w:r>
      <w:r w:rsidRPr="00BA3CEF">
        <w:rPr>
          <w:sz w:val="22"/>
          <w:szCs w:val="22"/>
        </w:rPr>
        <w:t>a</w:t>
      </w:r>
      <w:r w:rsidRPr="00BA3CEF">
        <w:rPr>
          <w:spacing w:val="-5"/>
          <w:sz w:val="22"/>
          <w:szCs w:val="22"/>
        </w:rPr>
        <w:t xml:space="preserve"> </w:t>
      </w:r>
      <w:r w:rsidRPr="00BA3CEF">
        <w:rPr>
          <w:spacing w:val="-1"/>
          <w:sz w:val="22"/>
          <w:szCs w:val="22"/>
        </w:rPr>
        <w:t>to</w:t>
      </w:r>
      <w:r w:rsidRPr="00BA3CEF">
        <w:rPr>
          <w:spacing w:val="-5"/>
          <w:sz w:val="22"/>
          <w:szCs w:val="22"/>
        </w:rPr>
        <w:t xml:space="preserve"> </w:t>
      </w:r>
      <w:r w:rsidRPr="00BA3CEF">
        <w:rPr>
          <w:spacing w:val="-1"/>
          <w:sz w:val="22"/>
          <w:szCs w:val="22"/>
        </w:rPr>
        <w:t>však</w:t>
      </w:r>
      <w:r w:rsidRPr="00BA3CEF">
        <w:rPr>
          <w:spacing w:val="-5"/>
          <w:sz w:val="22"/>
          <w:szCs w:val="22"/>
        </w:rPr>
        <w:t xml:space="preserve"> </w:t>
      </w:r>
      <w:r w:rsidRPr="00BA3CEF">
        <w:rPr>
          <w:spacing w:val="-1"/>
          <w:sz w:val="22"/>
          <w:szCs w:val="22"/>
        </w:rPr>
        <w:t>pouze</w:t>
      </w:r>
      <w:r w:rsidRPr="00BA3CEF">
        <w:rPr>
          <w:spacing w:val="39"/>
          <w:w w:val="99"/>
          <w:sz w:val="22"/>
          <w:szCs w:val="22"/>
        </w:rPr>
        <w:t xml:space="preserve"> </w:t>
      </w:r>
      <w:r w:rsidRPr="00BA3CEF">
        <w:rPr>
          <w:sz w:val="22"/>
          <w:szCs w:val="22"/>
        </w:rPr>
        <w:t>v</w:t>
      </w:r>
      <w:r w:rsidRPr="00BA3CEF">
        <w:rPr>
          <w:spacing w:val="8"/>
          <w:sz w:val="22"/>
          <w:szCs w:val="22"/>
        </w:rPr>
        <w:t xml:space="preserve"> </w:t>
      </w:r>
      <w:r w:rsidRPr="00BA3CEF">
        <w:rPr>
          <w:spacing w:val="-1"/>
          <w:sz w:val="22"/>
          <w:szCs w:val="22"/>
        </w:rPr>
        <w:t>rozsahu</w:t>
      </w:r>
      <w:r w:rsidRPr="00BA3CEF">
        <w:rPr>
          <w:spacing w:val="8"/>
          <w:sz w:val="22"/>
          <w:szCs w:val="22"/>
        </w:rPr>
        <w:t xml:space="preserve"> </w:t>
      </w:r>
      <w:r w:rsidRPr="00BA3CEF">
        <w:rPr>
          <w:sz w:val="22"/>
          <w:szCs w:val="22"/>
        </w:rPr>
        <w:t>8</w:t>
      </w:r>
      <w:r w:rsidRPr="00BA3CEF">
        <w:rPr>
          <w:spacing w:val="9"/>
          <w:sz w:val="22"/>
          <w:szCs w:val="22"/>
        </w:rPr>
        <w:t xml:space="preserve"> </w:t>
      </w:r>
      <w:r w:rsidRPr="00BA3CEF">
        <w:rPr>
          <w:sz w:val="22"/>
          <w:szCs w:val="22"/>
        </w:rPr>
        <w:t>­</w:t>
      </w:r>
      <w:r w:rsidRPr="00BA3CEF">
        <w:rPr>
          <w:spacing w:val="8"/>
          <w:sz w:val="22"/>
          <w:szCs w:val="22"/>
        </w:rPr>
        <w:t xml:space="preserve"> </w:t>
      </w:r>
      <w:r w:rsidRPr="00BA3CEF">
        <w:rPr>
          <w:spacing w:val="-1"/>
          <w:sz w:val="22"/>
          <w:szCs w:val="22"/>
        </w:rPr>
        <w:t>20</w:t>
      </w:r>
      <w:r w:rsidRPr="00BA3CEF">
        <w:rPr>
          <w:spacing w:val="9"/>
          <w:sz w:val="22"/>
          <w:szCs w:val="22"/>
        </w:rPr>
        <w:t xml:space="preserve"> </w:t>
      </w:r>
      <w:r w:rsidRPr="00BA3CEF">
        <w:rPr>
          <w:spacing w:val="-1"/>
          <w:sz w:val="22"/>
          <w:szCs w:val="22"/>
        </w:rPr>
        <w:t>stran</w:t>
      </w:r>
      <w:r w:rsidRPr="00BA3CEF">
        <w:rPr>
          <w:spacing w:val="-6"/>
          <w:sz w:val="22"/>
          <w:szCs w:val="22"/>
        </w:rPr>
        <w:t xml:space="preserve"> </w:t>
      </w:r>
      <w:r w:rsidRPr="00BA3CEF">
        <w:rPr>
          <w:spacing w:val="-1"/>
          <w:sz w:val="22"/>
          <w:szCs w:val="22"/>
        </w:rPr>
        <w:t>formátu</w:t>
      </w:r>
      <w:r w:rsidRPr="00BA3CEF">
        <w:rPr>
          <w:spacing w:val="-6"/>
          <w:sz w:val="22"/>
          <w:szCs w:val="22"/>
        </w:rPr>
        <w:t xml:space="preserve"> </w:t>
      </w:r>
      <w:r w:rsidRPr="00BA3CEF">
        <w:rPr>
          <w:spacing w:val="-1"/>
          <w:sz w:val="22"/>
          <w:szCs w:val="22"/>
        </w:rPr>
        <w:t>A4,</w:t>
      </w:r>
      <w:r w:rsidRPr="00BA3CEF">
        <w:rPr>
          <w:spacing w:val="-5"/>
          <w:sz w:val="22"/>
          <w:szCs w:val="22"/>
        </w:rPr>
        <w:t xml:space="preserve"> </w:t>
      </w:r>
      <w:r w:rsidRPr="00BA3CEF">
        <w:rPr>
          <w:sz w:val="22"/>
          <w:szCs w:val="22"/>
        </w:rPr>
        <w:t>a</w:t>
      </w:r>
      <w:r w:rsidRPr="00BA3CEF">
        <w:rPr>
          <w:spacing w:val="-6"/>
          <w:sz w:val="22"/>
          <w:szCs w:val="22"/>
        </w:rPr>
        <w:t xml:space="preserve"> </w:t>
      </w:r>
      <w:r w:rsidRPr="00BA3CEF">
        <w:rPr>
          <w:spacing w:val="-1"/>
          <w:sz w:val="22"/>
          <w:szCs w:val="22"/>
        </w:rPr>
        <w:t>to</w:t>
      </w:r>
      <w:r w:rsidRPr="00BA3CEF">
        <w:rPr>
          <w:spacing w:val="-5"/>
          <w:sz w:val="22"/>
          <w:szCs w:val="22"/>
        </w:rPr>
        <w:t xml:space="preserve"> </w:t>
      </w:r>
      <w:r w:rsidRPr="00BA3CEF">
        <w:rPr>
          <w:spacing w:val="-1"/>
          <w:sz w:val="22"/>
          <w:szCs w:val="22"/>
        </w:rPr>
        <w:t>vždy</w:t>
      </w:r>
      <w:r w:rsidRPr="00BA3CEF">
        <w:rPr>
          <w:spacing w:val="-6"/>
          <w:sz w:val="22"/>
          <w:szCs w:val="22"/>
        </w:rPr>
        <w:t xml:space="preserve"> </w:t>
      </w:r>
      <w:r w:rsidRPr="00BA3CEF">
        <w:rPr>
          <w:sz w:val="22"/>
          <w:szCs w:val="22"/>
        </w:rPr>
        <w:t>o</w:t>
      </w:r>
      <w:r w:rsidRPr="00BA3CEF">
        <w:rPr>
          <w:spacing w:val="-6"/>
          <w:sz w:val="22"/>
          <w:szCs w:val="22"/>
        </w:rPr>
        <w:t xml:space="preserve"> </w:t>
      </w:r>
      <w:r w:rsidRPr="00BA3CEF">
        <w:rPr>
          <w:spacing w:val="-1"/>
          <w:sz w:val="22"/>
          <w:szCs w:val="22"/>
        </w:rPr>
        <w:t>násobek</w:t>
      </w:r>
      <w:r w:rsidRPr="00BA3CEF">
        <w:rPr>
          <w:spacing w:val="-5"/>
          <w:sz w:val="22"/>
          <w:szCs w:val="22"/>
        </w:rPr>
        <w:t xml:space="preserve"> </w:t>
      </w:r>
      <w:r w:rsidRPr="00BA3CEF">
        <w:rPr>
          <w:spacing w:val="-1"/>
          <w:sz w:val="22"/>
          <w:szCs w:val="22"/>
        </w:rPr>
        <w:t>oboustranného</w:t>
      </w:r>
      <w:r w:rsidRPr="00BA3CEF">
        <w:rPr>
          <w:spacing w:val="-6"/>
          <w:sz w:val="22"/>
          <w:szCs w:val="22"/>
        </w:rPr>
        <w:t xml:space="preserve"> </w:t>
      </w:r>
      <w:r w:rsidRPr="00BA3CEF">
        <w:rPr>
          <w:spacing w:val="-1"/>
          <w:sz w:val="22"/>
          <w:szCs w:val="22"/>
        </w:rPr>
        <w:t>dvoulistu</w:t>
      </w:r>
      <w:r w:rsidRPr="00BA3CEF">
        <w:rPr>
          <w:spacing w:val="-6"/>
          <w:sz w:val="22"/>
          <w:szCs w:val="22"/>
        </w:rPr>
        <w:t xml:space="preserve"> </w:t>
      </w:r>
      <w:r w:rsidRPr="00BA3CEF">
        <w:rPr>
          <w:spacing w:val="-1"/>
          <w:sz w:val="22"/>
          <w:szCs w:val="22"/>
        </w:rPr>
        <w:t>tj.</w:t>
      </w:r>
      <w:r w:rsidRPr="00BA3CEF">
        <w:rPr>
          <w:spacing w:val="-5"/>
          <w:sz w:val="22"/>
          <w:szCs w:val="22"/>
        </w:rPr>
        <w:t xml:space="preserve"> </w:t>
      </w:r>
      <w:r w:rsidRPr="00BA3CEF">
        <w:rPr>
          <w:spacing w:val="-1"/>
          <w:sz w:val="22"/>
          <w:szCs w:val="22"/>
        </w:rPr>
        <w:t>8,</w:t>
      </w:r>
      <w:r w:rsidRPr="00BA3CEF">
        <w:rPr>
          <w:spacing w:val="-6"/>
          <w:sz w:val="22"/>
          <w:szCs w:val="22"/>
        </w:rPr>
        <w:t xml:space="preserve"> </w:t>
      </w:r>
      <w:r w:rsidRPr="00BA3CEF">
        <w:rPr>
          <w:spacing w:val="-1"/>
          <w:sz w:val="22"/>
          <w:szCs w:val="22"/>
        </w:rPr>
        <w:t>12,</w:t>
      </w:r>
      <w:r w:rsidRPr="00BA3CEF">
        <w:rPr>
          <w:spacing w:val="-5"/>
          <w:sz w:val="22"/>
          <w:szCs w:val="22"/>
        </w:rPr>
        <w:t xml:space="preserve"> </w:t>
      </w:r>
      <w:r w:rsidRPr="00BA3CEF">
        <w:rPr>
          <w:spacing w:val="-1"/>
          <w:sz w:val="22"/>
          <w:szCs w:val="22"/>
        </w:rPr>
        <w:t>16</w:t>
      </w:r>
      <w:r w:rsidRPr="00BA3CEF">
        <w:rPr>
          <w:spacing w:val="35"/>
          <w:w w:val="99"/>
          <w:sz w:val="22"/>
          <w:szCs w:val="22"/>
        </w:rPr>
        <w:t xml:space="preserve"> </w:t>
      </w:r>
      <w:r w:rsidRPr="00BA3CEF">
        <w:rPr>
          <w:spacing w:val="-1"/>
          <w:sz w:val="22"/>
          <w:szCs w:val="22"/>
        </w:rPr>
        <w:t>nebo</w:t>
      </w:r>
      <w:r w:rsidRPr="00BA3CEF">
        <w:rPr>
          <w:spacing w:val="-8"/>
          <w:sz w:val="22"/>
          <w:szCs w:val="22"/>
        </w:rPr>
        <w:t xml:space="preserve"> </w:t>
      </w:r>
      <w:r w:rsidRPr="00BA3CEF">
        <w:rPr>
          <w:spacing w:val="-1"/>
          <w:sz w:val="22"/>
          <w:szCs w:val="22"/>
        </w:rPr>
        <w:t>20</w:t>
      </w:r>
      <w:r w:rsidRPr="00BA3CEF">
        <w:rPr>
          <w:spacing w:val="-7"/>
          <w:sz w:val="22"/>
          <w:szCs w:val="22"/>
        </w:rPr>
        <w:t xml:space="preserve"> </w:t>
      </w:r>
      <w:r w:rsidRPr="00BA3CEF">
        <w:rPr>
          <w:spacing w:val="-1"/>
          <w:sz w:val="22"/>
          <w:szCs w:val="22"/>
        </w:rPr>
        <w:t>stran.</w:t>
      </w:r>
    </w:p>
    <w:p w:rsidR="0055062A" w:rsidRPr="00762587" w:rsidRDefault="00C52C4B" w:rsidP="00B824E3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62587">
        <w:rPr>
          <w:rFonts w:ascii="Times New Roman" w:hAnsi="Times New Roman" w:cs="Times New Roman"/>
        </w:rPr>
        <w:t xml:space="preserve">3. </w:t>
      </w:r>
      <w:r w:rsidR="00B824E3">
        <w:rPr>
          <w:rFonts w:ascii="Times New Roman" w:hAnsi="Times New Roman" w:cs="Times New Roman"/>
        </w:rPr>
        <w:t>Objednatel</w:t>
      </w:r>
      <w:r w:rsidRPr="00762587">
        <w:rPr>
          <w:rFonts w:ascii="Times New Roman" w:hAnsi="Times New Roman" w:cs="Times New Roman"/>
        </w:rPr>
        <w:t xml:space="preserve"> se zavazuje dílo provedené bez vad a nedodělků převzít a zaplatit sjednanou cenu dle bodu III. této </w:t>
      </w:r>
      <w:r w:rsidR="00B824E3">
        <w:rPr>
          <w:rFonts w:ascii="Times New Roman" w:hAnsi="Times New Roman" w:cs="Times New Roman"/>
        </w:rPr>
        <w:t>Smlouv</w:t>
      </w:r>
      <w:r w:rsidRPr="00762587">
        <w:rPr>
          <w:rFonts w:ascii="Times New Roman" w:hAnsi="Times New Roman" w:cs="Times New Roman"/>
        </w:rPr>
        <w:t xml:space="preserve">y. </w:t>
      </w:r>
    </w:p>
    <w:p w:rsidR="009922F2" w:rsidRPr="00762587" w:rsidRDefault="00C52C4B" w:rsidP="0007002C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62587">
        <w:rPr>
          <w:rFonts w:ascii="Times New Roman" w:hAnsi="Times New Roman" w:cs="Times New Roman"/>
        </w:rPr>
        <w:t xml:space="preserve">4. </w:t>
      </w:r>
      <w:r w:rsidR="00B824E3">
        <w:rPr>
          <w:rFonts w:ascii="Times New Roman" w:hAnsi="Times New Roman" w:cs="Times New Roman"/>
        </w:rPr>
        <w:t>Objednatel</w:t>
      </w:r>
      <w:r w:rsidRPr="00762587">
        <w:rPr>
          <w:rFonts w:ascii="Times New Roman" w:hAnsi="Times New Roman" w:cs="Times New Roman"/>
        </w:rPr>
        <w:t xml:space="preserve"> se zavazuje </w:t>
      </w:r>
      <w:r w:rsidR="00B824E3">
        <w:rPr>
          <w:rFonts w:ascii="Times New Roman" w:hAnsi="Times New Roman" w:cs="Times New Roman"/>
        </w:rPr>
        <w:t>Zhotovitel</w:t>
      </w:r>
      <w:r w:rsidRPr="00762587">
        <w:rPr>
          <w:rFonts w:ascii="Times New Roman" w:hAnsi="Times New Roman" w:cs="Times New Roman"/>
        </w:rPr>
        <w:t>i předat podklady pro provedení díla v</w:t>
      </w:r>
      <w:r w:rsidR="009922F2" w:rsidRPr="00762587">
        <w:rPr>
          <w:rFonts w:ascii="Times New Roman" w:hAnsi="Times New Roman" w:cs="Times New Roman"/>
        </w:rPr>
        <w:t> tiskovém PDF x1 a pro ofsetový tisk (CMYK) vč. ořezových značek</w:t>
      </w:r>
    </w:p>
    <w:p w:rsidR="0055062A" w:rsidRPr="00762587" w:rsidRDefault="00C52C4B" w:rsidP="0007002C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62587">
        <w:rPr>
          <w:rFonts w:ascii="Times New Roman" w:hAnsi="Times New Roman" w:cs="Times New Roman"/>
          <w:color w:val="000000"/>
        </w:rPr>
        <w:t xml:space="preserve">5. </w:t>
      </w:r>
      <w:r w:rsidR="00B824E3">
        <w:rPr>
          <w:rFonts w:ascii="Times New Roman" w:hAnsi="Times New Roman" w:cs="Times New Roman"/>
          <w:color w:val="000000"/>
        </w:rPr>
        <w:t>Zhotovitel</w:t>
      </w:r>
      <w:r w:rsidRPr="00762587">
        <w:rPr>
          <w:rFonts w:ascii="Times New Roman" w:hAnsi="Times New Roman" w:cs="Times New Roman"/>
          <w:color w:val="000000"/>
        </w:rPr>
        <w:t xml:space="preserve"> se zavazuje předané podklady zkontrolovat a upozornit </w:t>
      </w:r>
      <w:r w:rsidR="00B824E3">
        <w:rPr>
          <w:rFonts w:ascii="Times New Roman" w:hAnsi="Times New Roman" w:cs="Times New Roman"/>
          <w:color w:val="000000"/>
        </w:rPr>
        <w:t>Objednatel</w:t>
      </w:r>
      <w:r w:rsidRPr="00762587">
        <w:rPr>
          <w:rFonts w:ascii="Times New Roman" w:hAnsi="Times New Roman" w:cs="Times New Roman"/>
          <w:color w:val="000000"/>
        </w:rPr>
        <w:t>e na nevhodnost podkladů pro provedení díla.</w:t>
      </w:r>
    </w:p>
    <w:p w:rsidR="0055062A" w:rsidRPr="00762587" w:rsidRDefault="00C52C4B" w:rsidP="0007002C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62587">
        <w:rPr>
          <w:rFonts w:ascii="Times New Roman" w:hAnsi="Times New Roman" w:cs="Times New Roman"/>
          <w:color w:val="000000"/>
        </w:rPr>
        <w:t xml:space="preserve">6. </w:t>
      </w:r>
      <w:r w:rsidR="00B824E3">
        <w:rPr>
          <w:rFonts w:ascii="Times New Roman" w:hAnsi="Times New Roman" w:cs="Times New Roman"/>
          <w:color w:val="000000"/>
        </w:rPr>
        <w:t>Zhotovitel</w:t>
      </w:r>
      <w:r w:rsidRPr="00762587">
        <w:rPr>
          <w:rFonts w:ascii="Times New Roman" w:hAnsi="Times New Roman" w:cs="Times New Roman"/>
          <w:color w:val="000000"/>
        </w:rPr>
        <w:t xml:space="preserve"> se zavazuje za podmínek uvedených v této </w:t>
      </w:r>
      <w:r w:rsidR="00B824E3">
        <w:rPr>
          <w:rFonts w:ascii="Times New Roman" w:hAnsi="Times New Roman" w:cs="Times New Roman"/>
          <w:color w:val="000000"/>
        </w:rPr>
        <w:t>Smlouv</w:t>
      </w:r>
      <w:r w:rsidRPr="00762587">
        <w:rPr>
          <w:rFonts w:ascii="Times New Roman" w:hAnsi="Times New Roman" w:cs="Times New Roman"/>
          <w:color w:val="000000"/>
        </w:rPr>
        <w:t xml:space="preserve">ě řádně a včas provedené dílo bez vad a nedodělků předat </w:t>
      </w:r>
      <w:r w:rsidR="00B824E3">
        <w:rPr>
          <w:rFonts w:ascii="Times New Roman" w:hAnsi="Times New Roman" w:cs="Times New Roman"/>
          <w:color w:val="000000"/>
        </w:rPr>
        <w:t>Objednatel</w:t>
      </w:r>
      <w:r w:rsidRPr="00762587">
        <w:rPr>
          <w:rFonts w:ascii="Times New Roman" w:hAnsi="Times New Roman" w:cs="Times New Roman"/>
          <w:color w:val="000000"/>
        </w:rPr>
        <w:t xml:space="preserve">i v termínu uvedeném v bodě V. této </w:t>
      </w:r>
      <w:r w:rsidR="00B824E3">
        <w:rPr>
          <w:rFonts w:ascii="Times New Roman" w:hAnsi="Times New Roman" w:cs="Times New Roman"/>
          <w:color w:val="000000"/>
        </w:rPr>
        <w:t>Smlouv</w:t>
      </w:r>
      <w:r w:rsidRPr="00762587">
        <w:rPr>
          <w:rFonts w:ascii="Times New Roman" w:hAnsi="Times New Roman" w:cs="Times New Roman"/>
          <w:color w:val="000000"/>
        </w:rPr>
        <w:t>y</w:t>
      </w:r>
    </w:p>
    <w:p w:rsidR="0055062A" w:rsidRPr="00762587" w:rsidRDefault="00C52C4B" w:rsidP="0007002C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62587">
        <w:rPr>
          <w:rFonts w:ascii="Times New Roman" w:hAnsi="Times New Roman" w:cs="Times New Roman"/>
          <w:color w:val="000000"/>
        </w:rPr>
        <w:t>7. Změna rozsahu díla a s tím související změna ceny díla je možná jen na základě dodatku uzavřeného smluvními stranami před provedením takové změny.</w:t>
      </w:r>
    </w:p>
    <w:p w:rsidR="0055062A" w:rsidRPr="00762587" w:rsidRDefault="00C52C4B" w:rsidP="0007002C">
      <w:pPr>
        <w:spacing w:after="0"/>
        <w:ind w:left="284" w:hanging="284"/>
        <w:jc w:val="center"/>
        <w:rPr>
          <w:rFonts w:ascii="Times New Roman" w:hAnsi="Times New Roman" w:cs="Times New Roman"/>
        </w:rPr>
      </w:pPr>
      <w:r w:rsidRPr="00762587">
        <w:rPr>
          <w:rFonts w:ascii="Times New Roman" w:hAnsi="Times New Roman" w:cs="Times New Roman"/>
          <w:b/>
          <w:color w:val="000000"/>
        </w:rPr>
        <w:lastRenderedPageBreak/>
        <w:t>III. Cena díla</w:t>
      </w:r>
    </w:p>
    <w:p w:rsidR="001A2C29" w:rsidRPr="001A2C29" w:rsidRDefault="00C52C4B" w:rsidP="00EE5EF4">
      <w:pPr>
        <w:pStyle w:val="Odstavecseseznamem"/>
        <w:numPr>
          <w:ilvl w:val="0"/>
          <w:numId w:val="4"/>
        </w:numPr>
        <w:shd w:val="clear" w:color="auto" w:fill="FFFF00"/>
        <w:spacing w:after="0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1A2C29">
        <w:rPr>
          <w:rFonts w:ascii="Times New Roman" w:hAnsi="Times New Roman" w:cs="Times New Roman"/>
          <w:color w:val="000000"/>
        </w:rPr>
        <w:t xml:space="preserve">Cena díla nepřekročí částku </w:t>
      </w:r>
      <w:r w:rsidR="00DF5020" w:rsidRPr="001A2C29">
        <w:rPr>
          <w:rFonts w:ascii="Times New Roman" w:hAnsi="Times New Roman" w:cs="Times New Roman"/>
          <w:color w:val="000000"/>
        </w:rPr>
        <w:t xml:space="preserve">                 </w:t>
      </w:r>
      <w:r w:rsidRPr="001A2C29">
        <w:rPr>
          <w:rFonts w:ascii="Times New Roman" w:hAnsi="Times New Roman" w:cs="Times New Roman"/>
          <w:color w:val="000000"/>
        </w:rPr>
        <w:t xml:space="preserve"> bez DPH za dobu trvání této </w:t>
      </w:r>
      <w:r w:rsidR="00B824E3">
        <w:rPr>
          <w:rFonts w:ascii="Times New Roman" w:hAnsi="Times New Roman" w:cs="Times New Roman"/>
          <w:color w:val="000000"/>
        </w:rPr>
        <w:t>Smlouv</w:t>
      </w:r>
      <w:r w:rsidRPr="001A2C29">
        <w:rPr>
          <w:rFonts w:ascii="Times New Roman" w:hAnsi="Times New Roman" w:cs="Times New Roman"/>
          <w:color w:val="000000"/>
        </w:rPr>
        <w:t xml:space="preserve">y, tj. </w:t>
      </w:r>
      <w:r w:rsidR="001A2C29" w:rsidRPr="001A2C29">
        <w:rPr>
          <w:rFonts w:ascii="Times New Roman" w:hAnsi="Times New Roman" w:cs="Times New Roman"/>
          <w:color w:val="000000"/>
        </w:rPr>
        <w:t xml:space="preserve">                     Kč vč. DPH. </w:t>
      </w:r>
    </w:p>
    <w:p w:rsidR="0055062A" w:rsidRDefault="001A2C29" w:rsidP="00EE5EF4">
      <w:pPr>
        <w:shd w:val="clear" w:color="auto" w:fill="FFFF00"/>
        <w:spacing w:after="0"/>
        <w:ind w:left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Cena za jedno vydání 12 stránkového zpravodaje </w:t>
      </w:r>
      <w:r w:rsidR="00C52C4B" w:rsidRPr="00762587">
        <w:rPr>
          <w:rFonts w:ascii="Times New Roman" w:hAnsi="Times New Roman" w:cs="Times New Roman"/>
          <w:color w:val="000000"/>
        </w:rPr>
        <w:t xml:space="preserve">nepřekročí </w:t>
      </w:r>
      <w:r>
        <w:rPr>
          <w:rFonts w:ascii="Times New Roman" w:hAnsi="Times New Roman" w:cs="Times New Roman"/>
          <w:color w:val="000000"/>
        </w:rPr>
        <w:t xml:space="preserve">               </w:t>
      </w:r>
      <w:r w:rsidR="00C52C4B" w:rsidRPr="00762587">
        <w:rPr>
          <w:rFonts w:ascii="Times New Roman" w:hAnsi="Times New Roman" w:cs="Times New Roman"/>
          <w:color w:val="000000"/>
        </w:rPr>
        <w:t xml:space="preserve"> Kč bez DPH</w:t>
      </w:r>
      <w:r>
        <w:rPr>
          <w:rFonts w:ascii="Times New Roman" w:hAnsi="Times New Roman" w:cs="Times New Roman"/>
          <w:color w:val="000000"/>
        </w:rPr>
        <w:t>, tj.             Kč vč. DPH</w:t>
      </w:r>
    </w:p>
    <w:p w:rsidR="001A2C29" w:rsidRDefault="001A2C29" w:rsidP="00EE5EF4">
      <w:pPr>
        <w:shd w:val="clear" w:color="auto" w:fill="FFFF00"/>
        <w:spacing w:after="0"/>
        <w:ind w:left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Cena za jedno vydání 16 stránkového zpravodaje </w:t>
      </w:r>
      <w:r w:rsidRPr="00762587">
        <w:rPr>
          <w:rFonts w:ascii="Times New Roman" w:hAnsi="Times New Roman" w:cs="Times New Roman"/>
          <w:color w:val="000000"/>
        </w:rPr>
        <w:t xml:space="preserve">nepřekročí </w:t>
      </w:r>
      <w:r>
        <w:rPr>
          <w:rFonts w:ascii="Times New Roman" w:hAnsi="Times New Roman" w:cs="Times New Roman"/>
          <w:color w:val="000000"/>
        </w:rPr>
        <w:t xml:space="preserve">               </w:t>
      </w:r>
      <w:r w:rsidRPr="00762587">
        <w:rPr>
          <w:rFonts w:ascii="Times New Roman" w:hAnsi="Times New Roman" w:cs="Times New Roman"/>
          <w:color w:val="000000"/>
        </w:rPr>
        <w:t xml:space="preserve"> Kč bez DPH</w:t>
      </w:r>
      <w:r>
        <w:rPr>
          <w:rFonts w:ascii="Times New Roman" w:hAnsi="Times New Roman" w:cs="Times New Roman"/>
          <w:color w:val="000000"/>
        </w:rPr>
        <w:t>, tj.             Kč vč. DPH</w:t>
      </w:r>
    </w:p>
    <w:p w:rsidR="005516F9" w:rsidRPr="0007002C" w:rsidRDefault="005516F9" w:rsidP="0007002C">
      <w:pPr>
        <w:pStyle w:val="Odstavecseseznamem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07002C">
        <w:rPr>
          <w:rFonts w:ascii="Times New Roman" w:hAnsi="Times New Roman" w:cs="Times New Roman"/>
          <w:color w:val="000000"/>
        </w:rPr>
        <w:t>Pro vyloučení pochybností strany uvádějí, že ustanovení o maximální ceně za jeden výtisk a předpokládaném počtu vydání nebrání tomu, aby se strany ad hoc dohodly</w:t>
      </w:r>
      <w:r w:rsidR="0007002C" w:rsidRPr="0007002C">
        <w:rPr>
          <w:rFonts w:ascii="Times New Roman" w:hAnsi="Times New Roman" w:cs="Times New Roman"/>
          <w:color w:val="000000"/>
        </w:rPr>
        <w:t xml:space="preserve"> </w:t>
      </w:r>
      <w:r w:rsidRPr="0007002C">
        <w:rPr>
          <w:rFonts w:ascii="Times New Roman" w:hAnsi="Times New Roman" w:cs="Times New Roman"/>
          <w:color w:val="000000"/>
        </w:rPr>
        <w:t xml:space="preserve">na změně počtu rozšířených čísel nebo změně počtu stran v případě některého čísla, přičemž cena za takové číslo bude vypočtena dle výchozí ceny za jeden výtisk a upravena dle skutečného počtu </w:t>
      </w:r>
      <w:r w:rsidR="00B824E3">
        <w:rPr>
          <w:rFonts w:ascii="Times New Roman" w:hAnsi="Times New Roman" w:cs="Times New Roman"/>
          <w:color w:val="000000"/>
        </w:rPr>
        <w:t>str</w:t>
      </w:r>
      <w:r w:rsidRPr="0007002C">
        <w:rPr>
          <w:rFonts w:ascii="Times New Roman" w:hAnsi="Times New Roman" w:cs="Times New Roman"/>
          <w:color w:val="000000"/>
        </w:rPr>
        <w:t xml:space="preserve">an, a strany si v takovém případě cenu písemně předem vzájemně potvrdí. </w:t>
      </w:r>
    </w:p>
    <w:p w:rsidR="003D4424" w:rsidRDefault="0007002C" w:rsidP="003D4424">
      <w:pPr>
        <w:pStyle w:val="Odstavecseseznamem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Smluvní strany se výslovně dohodly, že d</w:t>
      </w:r>
      <w:r w:rsidR="001F2D8E">
        <w:rPr>
          <w:rFonts w:ascii="Times New Roman" w:hAnsi="Times New Roman" w:cs="Times New Roman"/>
          <w:color w:val="000000"/>
        </w:rPr>
        <w:t>o celkové ceny díla nebude počítána vkládaná inzerce třetích stran</w:t>
      </w:r>
      <w:r>
        <w:rPr>
          <w:rFonts w:ascii="Times New Roman" w:hAnsi="Times New Roman" w:cs="Times New Roman"/>
          <w:color w:val="000000"/>
        </w:rPr>
        <w:t xml:space="preserve">. Tento vklad </w:t>
      </w:r>
      <w:r w:rsidR="001F2D8E">
        <w:rPr>
          <w:rFonts w:ascii="Times New Roman" w:hAnsi="Times New Roman" w:cs="Times New Roman"/>
          <w:color w:val="000000"/>
        </w:rPr>
        <w:t xml:space="preserve">bude </w:t>
      </w:r>
      <w:r>
        <w:rPr>
          <w:rFonts w:ascii="Times New Roman" w:hAnsi="Times New Roman" w:cs="Times New Roman"/>
          <w:color w:val="000000"/>
        </w:rPr>
        <w:t>ve faktuře uveden jako samostatná položka.</w:t>
      </w:r>
    </w:p>
    <w:p w:rsidR="0055062A" w:rsidRPr="00444FEE" w:rsidRDefault="00444FEE" w:rsidP="00444FEE">
      <w:pPr>
        <w:pStyle w:val="Odstavecseseznamem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444FEE">
        <w:rPr>
          <w:rFonts w:ascii="Times New Roman" w:hAnsi="Times New Roman" w:cs="Times New Roman"/>
          <w:color w:val="000000"/>
        </w:rPr>
        <w:t xml:space="preserve">Smluvní strany se dohodly, že </w:t>
      </w:r>
      <w:r w:rsidR="00B824E3">
        <w:rPr>
          <w:rFonts w:ascii="Times New Roman" w:hAnsi="Times New Roman" w:cs="Times New Roman"/>
          <w:color w:val="000000"/>
        </w:rPr>
        <w:t>Zhotovitel</w:t>
      </w:r>
      <w:r w:rsidRPr="00444FEE">
        <w:rPr>
          <w:rFonts w:ascii="Times New Roman" w:hAnsi="Times New Roman" w:cs="Times New Roman"/>
          <w:color w:val="000000"/>
        </w:rPr>
        <w:t xml:space="preserve"> je oprávněn každoročně zvyšovat cenu díla o procentuální částku rovnající se míře inflace vyjádřené přírůstkem průměrného ročního indexu spotřebitelských cen vyhlášeného Českým statistickým úřadem za předchozí kalendářní rok. Toto ustanovení neplatí v případě, že se inflace zvýší o méně než </w:t>
      </w:r>
      <w:proofErr w:type="gramStart"/>
      <w:r w:rsidRPr="00444FEE">
        <w:rPr>
          <w:rFonts w:ascii="Times New Roman" w:hAnsi="Times New Roman" w:cs="Times New Roman"/>
          <w:color w:val="000000"/>
        </w:rPr>
        <w:t>2</w:t>
      </w:r>
      <w:r w:rsidR="00B824E3">
        <w:rPr>
          <w:rFonts w:ascii="Times New Roman" w:hAnsi="Times New Roman" w:cs="Times New Roman"/>
          <w:color w:val="000000"/>
        </w:rPr>
        <w:t xml:space="preserve"> </w:t>
      </w:r>
      <w:r w:rsidRPr="00444FEE">
        <w:rPr>
          <w:rFonts w:ascii="Times New Roman" w:hAnsi="Times New Roman" w:cs="Times New Roman"/>
          <w:color w:val="000000"/>
        </w:rPr>
        <w:t>procentní</w:t>
      </w:r>
      <w:proofErr w:type="gramEnd"/>
      <w:r w:rsidRPr="00444FEE">
        <w:rPr>
          <w:rFonts w:ascii="Times New Roman" w:hAnsi="Times New Roman" w:cs="Times New Roman"/>
          <w:color w:val="000000"/>
        </w:rPr>
        <w:t xml:space="preserve"> body. </w:t>
      </w:r>
      <w:r w:rsidR="00B824E3">
        <w:rPr>
          <w:rFonts w:ascii="Times New Roman" w:hAnsi="Times New Roman" w:cs="Times New Roman"/>
          <w:color w:val="000000"/>
        </w:rPr>
        <w:t>Zhotovitel</w:t>
      </w:r>
      <w:r w:rsidRPr="00444FEE">
        <w:rPr>
          <w:rFonts w:ascii="Times New Roman" w:hAnsi="Times New Roman" w:cs="Times New Roman"/>
          <w:color w:val="000000"/>
        </w:rPr>
        <w:t xml:space="preserve"> je povinen oznámit </w:t>
      </w:r>
      <w:r w:rsidR="00B824E3">
        <w:rPr>
          <w:rFonts w:ascii="Times New Roman" w:hAnsi="Times New Roman" w:cs="Times New Roman"/>
          <w:color w:val="000000"/>
        </w:rPr>
        <w:t>Objednateli</w:t>
      </w:r>
      <w:r w:rsidRPr="00444FEE">
        <w:rPr>
          <w:rFonts w:ascii="Times New Roman" w:hAnsi="Times New Roman" w:cs="Times New Roman"/>
          <w:color w:val="000000"/>
        </w:rPr>
        <w:t xml:space="preserve"> navýšení ceny nejpozději do konce příslušného kalendářního roku, navýšení ceny se uplatní vždy od následující</w:t>
      </w:r>
      <w:r w:rsidR="00B824E3">
        <w:rPr>
          <w:rFonts w:ascii="Times New Roman" w:hAnsi="Times New Roman" w:cs="Times New Roman"/>
          <w:color w:val="000000"/>
        </w:rPr>
        <w:t>ho</w:t>
      </w:r>
      <w:r w:rsidRPr="00444FEE">
        <w:rPr>
          <w:rFonts w:ascii="Times New Roman" w:hAnsi="Times New Roman" w:cs="Times New Roman"/>
          <w:color w:val="000000"/>
        </w:rPr>
        <w:t xml:space="preserve"> čísl</w:t>
      </w:r>
      <w:r w:rsidR="00B824E3">
        <w:rPr>
          <w:rFonts w:ascii="Times New Roman" w:hAnsi="Times New Roman" w:cs="Times New Roman"/>
          <w:color w:val="000000"/>
        </w:rPr>
        <w:t>a</w:t>
      </w:r>
      <w:r w:rsidRPr="00444FEE">
        <w:rPr>
          <w:rFonts w:ascii="Times New Roman" w:hAnsi="Times New Roman" w:cs="Times New Roman"/>
          <w:color w:val="000000"/>
        </w:rPr>
        <w:t xml:space="preserve"> zpravodaje. Právo zvýšit cenu podle tohoto odstavce </w:t>
      </w:r>
      <w:r w:rsidR="00B824E3">
        <w:rPr>
          <w:rFonts w:ascii="Times New Roman" w:hAnsi="Times New Roman" w:cs="Times New Roman"/>
          <w:color w:val="000000"/>
        </w:rPr>
        <w:t>Smlouv</w:t>
      </w:r>
      <w:r w:rsidRPr="00444FEE">
        <w:rPr>
          <w:rFonts w:ascii="Times New Roman" w:hAnsi="Times New Roman" w:cs="Times New Roman"/>
          <w:color w:val="000000"/>
        </w:rPr>
        <w:t>y se poprvé použije v roce 2024.</w:t>
      </w:r>
    </w:p>
    <w:p w:rsidR="001A2C29" w:rsidRPr="00762587" w:rsidRDefault="001A2C29" w:rsidP="0007002C">
      <w:pPr>
        <w:spacing w:after="0"/>
        <w:ind w:left="284" w:hanging="284"/>
        <w:jc w:val="both"/>
        <w:rPr>
          <w:rFonts w:ascii="Times New Roman" w:hAnsi="Times New Roman" w:cs="Times New Roman"/>
        </w:rPr>
      </w:pPr>
    </w:p>
    <w:p w:rsidR="0055062A" w:rsidRPr="00762587" w:rsidRDefault="00C52C4B" w:rsidP="0007002C">
      <w:pPr>
        <w:spacing w:after="0"/>
        <w:ind w:left="284" w:hanging="284"/>
        <w:jc w:val="center"/>
        <w:rPr>
          <w:rFonts w:ascii="Times New Roman" w:hAnsi="Times New Roman" w:cs="Times New Roman"/>
        </w:rPr>
      </w:pPr>
      <w:r w:rsidRPr="00762587">
        <w:rPr>
          <w:rFonts w:ascii="Times New Roman" w:hAnsi="Times New Roman" w:cs="Times New Roman"/>
          <w:b/>
          <w:color w:val="000000"/>
        </w:rPr>
        <w:t>IV. Platební podmínky</w:t>
      </w:r>
    </w:p>
    <w:p w:rsidR="003D4424" w:rsidRDefault="00C52C4B" w:rsidP="0007002C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762587">
        <w:rPr>
          <w:rFonts w:ascii="Times New Roman" w:hAnsi="Times New Roman" w:cs="Times New Roman"/>
          <w:color w:val="000000"/>
        </w:rPr>
        <w:t xml:space="preserve">1. Podkladem pro placení ceny za dílo je faktura vystavena </w:t>
      </w:r>
      <w:r w:rsidR="00B824E3">
        <w:rPr>
          <w:rFonts w:ascii="Times New Roman" w:hAnsi="Times New Roman" w:cs="Times New Roman"/>
          <w:color w:val="000000"/>
        </w:rPr>
        <w:t>Zhotovitel</w:t>
      </w:r>
      <w:r w:rsidRPr="00762587">
        <w:rPr>
          <w:rFonts w:ascii="Times New Roman" w:hAnsi="Times New Roman" w:cs="Times New Roman"/>
          <w:color w:val="000000"/>
        </w:rPr>
        <w:t>em</w:t>
      </w:r>
      <w:r w:rsidR="003D4424">
        <w:rPr>
          <w:rFonts w:ascii="Times New Roman" w:hAnsi="Times New Roman" w:cs="Times New Roman"/>
          <w:color w:val="000000"/>
        </w:rPr>
        <w:t xml:space="preserve"> po dodání na adresu objednavatele.</w:t>
      </w:r>
    </w:p>
    <w:p w:rsidR="0055062A" w:rsidRPr="00762587" w:rsidRDefault="00C52C4B" w:rsidP="0007002C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62587">
        <w:rPr>
          <w:rFonts w:ascii="Times New Roman" w:hAnsi="Times New Roman" w:cs="Times New Roman"/>
          <w:color w:val="000000"/>
        </w:rPr>
        <w:t xml:space="preserve">2. Faktura bude </w:t>
      </w:r>
      <w:r w:rsidR="00B824E3">
        <w:rPr>
          <w:rFonts w:ascii="Times New Roman" w:hAnsi="Times New Roman" w:cs="Times New Roman"/>
          <w:color w:val="000000"/>
        </w:rPr>
        <w:t>Objednatel</w:t>
      </w:r>
      <w:r w:rsidRPr="00762587">
        <w:rPr>
          <w:rFonts w:ascii="Times New Roman" w:hAnsi="Times New Roman" w:cs="Times New Roman"/>
          <w:color w:val="000000"/>
        </w:rPr>
        <w:t xml:space="preserve">i předána elektronicky na e-mailovou adresu </w:t>
      </w:r>
      <w:r w:rsidR="0007002C">
        <w:rPr>
          <w:rFonts w:ascii="Times New Roman" w:hAnsi="Times New Roman" w:cs="Times New Roman"/>
          <w:color w:val="000000"/>
        </w:rPr>
        <w:t>urad@mclipence.cz</w:t>
      </w:r>
      <w:r w:rsidRPr="00762587">
        <w:rPr>
          <w:rFonts w:ascii="Times New Roman" w:hAnsi="Times New Roman" w:cs="Times New Roman"/>
          <w:color w:val="000000"/>
        </w:rPr>
        <w:t xml:space="preserve">. Splatnost faktury je 14 dní ode dne jejího doručení </w:t>
      </w:r>
      <w:r w:rsidR="00B824E3">
        <w:rPr>
          <w:rFonts w:ascii="Times New Roman" w:hAnsi="Times New Roman" w:cs="Times New Roman"/>
          <w:color w:val="000000"/>
        </w:rPr>
        <w:t>Objednatel</w:t>
      </w:r>
      <w:r w:rsidRPr="00762587">
        <w:rPr>
          <w:rFonts w:ascii="Times New Roman" w:hAnsi="Times New Roman" w:cs="Times New Roman"/>
          <w:color w:val="000000"/>
        </w:rPr>
        <w:t>i.</w:t>
      </w:r>
    </w:p>
    <w:p w:rsidR="0055062A" w:rsidRPr="00762587" w:rsidRDefault="00C52C4B" w:rsidP="0007002C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62587">
        <w:rPr>
          <w:rFonts w:ascii="Times New Roman" w:hAnsi="Times New Roman" w:cs="Times New Roman"/>
          <w:color w:val="000000"/>
        </w:rPr>
        <w:t xml:space="preserve">3. Povinnost zaplatit je splněna dnem odepsání částky z účtu </w:t>
      </w:r>
      <w:r w:rsidR="00B824E3">
        <w:rPr>
          <w:rFonts w:ascii="Times New Roman" w:hAnsi="Times New Roman" w:cs="Times New Roman"/>
          <w:color w:val="000000"/>
        </w:rPr>
        <w:t>Objednatel</w:t>
      </w:r>
      <w:r w:rsidRPr="00762587">
        <w:rPr>
          <w:rFonts w:ascii="Times New Roman" w:hAnsi="Times New Roman" w:cs="Times New Roman"/>
          <w:color w:val="000000"/>
        </w:rPr>
        <w:t>e.</w:t>
      </w:r>
    </w:p>
    <w:p w:rsidR="003D4424" w:rsidRPr="00762587" w:rsidRDefault="003D4424" w:rsidP="0007002C">
      <w:pPr>
        <w:spacing w:after="0"/>
        <w:ind w:left="284" w:hanging="284"/>
        <w:jc w:val="both"/>
        <w:rPr>
          <w:rFonts w:ascii="Times New Roman" w:hAnsi="Times New Roman" w:cs="Times New Roman"/>
        </w:rPr>
      </w:pPr>
    </w:p>
    <w:p w:rsidR="0055062A" w:rsidRPr="00762587" w:rsidRDefault="00C52C4B" w:rsidP="0007002C">
      <w:pPr>
        <w:spacing w:after="0"/>
        <w:ind w:left="284" w:hanging="284"/>
        <w:jc w:val="center"/>
        <w:rPr>
          <w:rFonts w:ascii="Times New Roman" w:hAnsi="Times New Roman" w:cs="Times New Roman"/>
        </w:rPr>
      </w:pPr>
      <w:r w:rsidRPr="00762587">
        <w:rPr>
          <w:rFonts w:ascii="Times New Roman" w:hAnsi="Times New Roman" w:cs="Times New Roman"/>
          <w:b/>
          <w:color w:val="000000"/>
        </w:rPr>
        <w:t>V. Doba a místo předání</w:t>
      </w:r>
    </w:p>
    <w:p w:rsidR="0055062A" w:rsidRPr="00762587" w:rsidRDefault="00C52C4B" w:rsidP="0007002C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62587">
        <w:rPr>
          <w:rFonts w:ascii="Times New Roman" w:hAnsi="Times New Roman" w:cs="Times New Roman"/>
          <w:color w:val="000000"/>
        </w:rPr>
        <w:t xml:space="preserve">1. </w:t>
      </w:r>
      <w:r w:rsidR="00B824E3">
        <w:rPr>
          <w:rFonts w:ascii="Times New Roman" w:hAnsi="Times New Roman" w:cs="Times New Roman"/>
          <w:color w:val="000000"/>
        </w:rPr>
        <w:t>Zhotovitel</w:t>
      </w:r>
      <w:r w:rsidRPr="00762587">
        <w:rPr>
          <w:rFonts w:ascii="Times New Roman" w:hAnsi="Times New Roman" w:cs="Times New Roman"/>
          <w:color w:val="000000"/>
        </w:rPr>
        <w:t xml:space="preserve"> se zavazuje provést dílo po obdržení objednávky do 5 pracovních dnů.</w:t>
      </w:r>
    </w:p>
    <w:p w:rsidR="0055062A" w:rsidRPr="00762587" w:rsidRDefault="00C52C4B" w:rsidP="0007002C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62587">
        <w:rPr>
          <w:rFonts w:ascii="Times New Roman" w:hAnsi="Times New Roman" w:cs="Times New Roman"/>
          <w:color w:val="000000"/>
        </w:rPr>
        <w:t xml:space="preserve">2. Předání objednávky a podkladů bude provedeno elektronicky e-mailem uvedeným </w:t>
      </w:r>
      <w:r w:rsidR="00B824E3">
        <w:rPr>
          <w:rFonts w:ascii="Times New Roman" w:hAnsi="Times New Roman" w:cs="Times New Roman"/>
          <w:color w:val="000000"/>
        </w:rPr>
        <w:t>Zhotovitel</w:t>
      </w:r>
      <w:r w:rsidRPr="00762587">
        <w:rPr>
          <w:rFonts w:ascii="Times New Roman" w:hAnsi="Times New Roman" w:cs="Times New Roman"/>
          <w:color w:val="000000"/>
        </w:rPr>
        <w:t>em.</w:t>
      </w:r>
    </w:p>
    <w:p w:rsidR="0055062A" w:rsidRPr="00762587" w:rsidRDefault="00C52C4B" w:rsidP="0007002C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62587">
        <w:rPr>
          <w:rFonts w:ascii="Times New Roman" w:hAnsi="Times New Roman" w:cs="Times New Roman"/>
          <w:color w:val="000000"/>
        </w:rPr>
        <w:t xml:space="preserve">3. Předání díla bez vad a nedodělků bude v sídle </w:t>
      </w:r>
      <w:r w:rsidR="00B824E3">
        <w:rPr>
          <w:rFonts w:ascii="Times New Roman" w:hAnsi="Times New Roman" w:cs="Times New Roman"/>
          <w:color w:val="000000"/>
        </w:rPr>
        <w:t>Objednatel</w:t>
      </w:r>
      <w:r w:rsidRPr="00762587">
        <w:rPr>
          <w:rFonts w:ascii="Times New Roman" w:hAnsi="Times New Roman" w:cs="Times New Roman"/>
          <w:color w:val="000000"/>
        </w:rPr>
        <w:t>e.</w:t>
      </w:r>
    </w:p>
    <w:p w:rsidR="003D4424" w:rsidRPr="00762587" w:rsidRDefault="003D4424" w:rsidP="0007002C">
      <w:pPr>
        <w:spacing w:after="0"/>
        <w:ind w:left="284" w:hanging="284"/>
        <w:jc w:val="both"/>
        <w:rPr>
          <w:rFonts w:ascii="Times New Roman" w:hAnsi="Times New Roman" w:cs="Times New Roman"/>
        </w:rPr>
      </w:pPr>
    </w:p>
    <w:p w:rsidR="0055062A" w:rsidRPr="00762587" w:rsidRDefault="00C52C4B" w:rsidP="0007002C">
      <w:pPr>
        <w:spacing w:after="0"/>
        <w:ind w:left="284" w:hanging="284"/>
        <w:jc w:val="center"/>
        <w:rPr>
          <w:rFonts w:ascii="Times New Roman" w:hAnsi="Times New Roman" w:cs="Times New Roman"/>
        </w:rPr>
      </w:pPr>
      <w:r w:rsidRPr="00762587">
        <w:rPr>
          <w:rFonts w:ascii="Times New Roman" w:hAnsi="Times New Roman" w:cs="Times New Roman"/>
          <w:b/>
          <w:color w:val="000000"/>
        </w:rPr>
        <w:t>VI. Sankce</w:t>
      </w:r>
    </w:p>
    <w:p w:rsidR="0055062A" w:rsidRPr="00762587" w:rsidRDefault="00C52C4B" w:rsidP="0007002C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62587">
        <w:rPr>
          <w:rFonts w:ascii="Times New Roman" w:hAnsi="Times New Roman" w:cs="Times New Roman"/>
          <w:color w:val="000000"/>
        </w:rPr>
        <w:t xml:space="preserve">1. V případě prodlení </w:t>
      </w:r>
      <w:r w:rsidR="00B824E3">
        <w:rPr>
          <w:rFonts w:ascii="Times New Roman" w:hAnsi="Times New Roman" w:cs="Times New Roman"/>
          <w:color w:val="000000"/>
        </w:rPr>
        <w:t>Zhotovitel</w:t>
      </w:r>
      <w:r w:rsidRPr="00762587">
        <w:rPr>
          <w:rFonts w:ascii="Times New Roman" w:hAnsi="Times New Roman" w:cs="Times New Roman"/>
          <w:color w:val="000000"/>
        </w:rPr>
        <w:t xml:space="preserve">e s dodáním díla může </w:t>
      </w:r>
      <w:r w:rsidR="00B824E3">
        <w:rPr>
          <w:rFonts w:ascii="Times New Roman" w:hAnsi="Times New Roman" w:cs="Times New Roman"/>
          <w:color w:val="000000"/>
        </w:rPr>
        <w:t>Objednatel</w:t>
      </w:r>
      <w:r w:rsidRPr="00762587">
        <w:rPr>
          <w:rFonts w:ascii="Times New Roman" w:hAnsi="Times New Roman" w:cs="Times New Roman"/>
          <w:color w:val="000000"/>
        </w:rPr>
        <w:t xml:space="preserve"> požadovat po </w:t>
      </w:r>
      <w:r w:rsidR="00B824E3">
        <w:rPr>
          <w:rFonts w:ascii="Times New Roman" w:hAnsi="Times New Roman" w:cs="Times New Roman"/>
          <w:color w:val="000000"/>
        </w:rPr>
        <w:t>Zhotovitel</w:t>
      </w:r>
      <w:r w:rsidRPr="00762587">
        <w:rPr>
          <w:rFonts w:ascii="Times New Roman" w:hAnsi="Times New Roman" w:cs="Times New Roman"/>
          <w:color w:val="000000"/>
        </w:rPr>
        <w:t>i zaplacení smluvní pokuty ve výši 300 Kč za každý den prodlení.</w:t>
      </w:r>
    </w:p>
    <w:p w:rsidR="0055062A" w:rsidRPr="00762587" w:rsidRDefault="00C52C4B" w:rsidP="0007002C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62587">
        <w:rPr>
          <w:rFonts w:ascii="Times New Roman" w:hAnsi="Times New Roman" w:cs="Times New Roman"/>
          <w:color w:val="000000"/>
        </w:rPr>
        <w:t xml:space="preserve">2. V případě prodlení </w:t>
      </w:r>
      <w:r w:rsidR="00B824E3">
        <w:rPr>
          <w:rFonts w:ascii="Times New Roman" w:hAnsi="Times New Roman" w:cs="Times New Roman"/>
          <w:color w:val="000000"/>
        </w:rPr>
        <w:t>Objednatel</w:t>
      </w:r>
      <w:r w:rsidRPr="00762587">
        <w:rPr>
          <w:rFonts w:ascii="Times New Roman" w:hAnsi="Times New Roman" w:cs="Times New Roman"/>
          <w:color w:val="000000"/>
        </w:rPr>
        <w:t xml:space="preserve">e s úhradou faktury je </w:t>
      </w:r>
      <w:r w:rsidR="00B824E3">
        <w:rPr>
          <w:rFonts w:ascii="Times New Roman" w:hAnsi="Times New Roman" w:cs="Times New Roman"/>
          <w:color w:val="000000"/>
        </w:rPr>
        <w:t>Zhotovitel</w:t>
      </w:r>
      <w:r w:rsidRPr="00762587">
        <w:rPr>
          <w:rFonts w:ascii="Times New Roman" w:hAnsi="Times New Roman" w:cs="Times New Roman"/>
          <w:color w:val="000000"/>
        </w:rPr>
        <w:t xml:space="preserve"> oprávněn účtovat a </w:t>
      </w:r>
      <w:r w:rsidR="00B824E3">
        <w:rPr>
          <w:rFonts w:ascii="Times New Roman" w:hAnsi="Times New Roman" w:cs="Times New Roman"/>
          <w:color w:val="000000"/>
        </w:rPr>
        <w:t>Objednatel</w:t>
      </w:r>
      <w:r w:rsidRPr="00762587">
        <w:rPr>
          <w:rFonts w:ascii="Times New Roman" w:hAnsi="Times New Roman" w:cs="Times New Roman"/>
          <w:color w:val="000000"/>
        </w:rPr>
        <w:t xml:space="preserve"> povinen zaplatit smluvní úroky z prodlení ve výši 0,05</w:t>
      </w:r>
      <w:r w:rsidR="0007002C">
        <w:rPr>
          <w:rFonts w:ascii="Times New Roman" w:hAnsi="Times New Roman" w:cs="Times New Roman"/>
          <w:color w:val="000000"/>
        </w:rPr>
        <w:t xml:space="preserve"> </w:t>
      </w:r>
      <w:r w:rsidRPr="00762587">
        <w:rPr>
          <w:rFonts w:ascii="Times New Roman" w:hAnsi="Times New Roman" w:cs="Times New Roman"/>
          <w:color w:val="000000"/>
        </w:rPr>
        <w:t>% z dlužné částky za každý den prodlení.</w:t>
      </w:r>
    </w:p>
    <w:p w:rsidR="0055062A" w:rsidRPr="00762587" w:rsidRDefault="00C52C4B" w:rsidP="0007002C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62587">
        <w:rPr>
          <w:rFonts w:ascii="Times New Roman" w:hAnsi="Times New Roman" w:cs="Times New Roman"/>
          <w:color w:val="000000"/>
        </w:rPr>
        <w:t xml:space="preserve">3. </w:t>
      </w:r>
      <w:r w:rsidR="00B824E3">
        <w:rPr>
          <w:rFonts w:ascii="Times New Roman" w:hAnsi="Times New Roman" w:cs="Times New Roman"/>
          <w:color w:val="000000"/>
        </w:rPr>
        <w:t>Zhotovitel</w:t>
      </w:r>
      <w:r w:rsidRPr="00762587">
        <w:rPr>
          <w:rFonts w:ascii="Times New Roman" w:hAnsi="Times New Roman" w:cs="Times New Roman"/>
          <w:color w:val="000000"/>
        </w:rPr>
        <w:t xml:space="preserve"> je povinen uhradit smluvní pokutu na účet </w:t>
      </w:r>
      <w:r w:rsidR="00B824E3">
        <w:rPr>
          <w:rFonts w:ascii="Times New Roman" w:hAnsi="Times New Roman" w:cs="Times New Roman"/>
          <w:color w:val="000000"/>
        </w:rPr>
        <w:t>Objednatel</w:t>
      </w:r>
      <w:r w:rsidRPr="00762587">
        <w:rPr>
          <w:rFonts w:ascii="Times New Roman" w:hAnsi="Times New Roman" w:cs="Times New Roman"/>
          <w:color w:val="000000"/>
        </w:rPr>
        <w:t xml:space="preserve">e ve lhůtě do 10 dní od písemné výzvy </w:t>
      </w:r>
      <w:r w:rsidR="00B824E3">
        <w:rPr>
          <w:rFonts w:ascii="Times New Roman" w:hAnsi="Times New Roman" w:cs="Times New Roman"/>
          <w:color w:val="000000"/>
        </w:rPr>
        <w:t>Objednatel</w:t>
      </w:r>
      <w:r w:rsidRPr="00762587">
        <w:rPr>
          <w:rFonts w:ascii="Times New Roman" w:hAnsi="Times New Roman" w:cs="Times New Roman"/>
          <w:color w:val="000000"/>
        </w:rPr>
        <w:t>e k uhrazení smluvní pokuty.</w:t>
      </w:r>
    </w:p>
    <w:p w:rsidR="0055062A" w:rsidRPr="00762587" w:rsidRDefault="00C52C4B" w:rsidP="0007002C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62587">
        <w:rPr>
          <w:rFonts w:ascii="Times New Roman" w:hAnsi="Times New Roman" w:cs="Times New Roman"/>
          <w:color w:val="000000"/>
        </w:rPr>
        <w:t>4. Uhrazením smluvní pokuty není dotčen nárok na náhradu škody, kterou je možné vymáhat samostatné vedle smluvní pokuty.</w:t>
      </w:r>
    </w:p>
    <w:p w:rsidR="00055248" w:rsidRDefault="00055248" w:rsidP="0007002C">
      <w:pPr>
        <w:spacing w:after="0"/>
        <w:ind w:left="284" w:hanging="284"/>
        <w:jc w:val="both"/>
        <w:rPr>
          <w:rFonts w:ascii="Times New Roman" w:hAnsi="Times New Roman" w:cs="Times New Roman"/>
        </w:rPr>
      </w:pPr>
    </w:p>
    <w:p w:rsidR="0055062A" w:rsidRPr="00762587" w:rsidRDefault="00C52C4B" w:rsidP="0007002C">
      <w:pPr>
        <w:spacing w:after="0"/>
        <w:ind w:left="284" w:hanging="284"/>
        <w:jc w:val="center"/>
        <w:rPr>
          <w:rFonts w:ascii="Times New Roman" w:hAnsi="Times New Roman" w:cs="Times New Roman"/>
        </w:rPr>
      </w:pPr>
      <w:r w:rsidRPr="00762587">
        <w:rPr>
          <w:rFonts w:ascii="Times New Roman" w:hAnsi="Times New Roman" w:cs="Times New Roman"/>
          <w:b/>
          <w:color w:val="000000"/>
        </w:rPr>
        <w:t>VII. Ostatní ujednání</w:t>
      </w:r>
    </w:p>
    <w:p w:rsidR="0055062A" w:rsidRPr="00762587" w:rsidRDefault="00C52C4B" w:rsidP="0007002C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62587">
        <w:rPr>
          <w:rFonts w:ascii="Times New Roman" w:hAnsi="Times New Roman" w:cs="Times New Roman"/>
          <w:color w:val="000000"/>
        </w:rPr>
        <w:t xml:space="preserve">1. </w:t>
      </w:r>
      <w:r w:rsidR="00B824E3">
        <w:rPr>
          <w:rFonts w:ascii="Times New Roman" w:hAnsi="Times New Roman" w:cs="Times New Roman"/>
          <w:color w:val="000000"/>
        </w:rPr>
        <w:t>Zhotovitel</w:t>
      </w:r>
      <w:r w:rsidRPr="00762587">
        <w:rPr>
          <w:rFonts w:ascii="Times New Roman" w:hAnsi="Times New Roman" w:cs="Times New Roman"/>
          <w:color w:val="000000"/>
        </w:rPr>
        <w:t xml:space="preserve"> je povinen v souladu se zákonem č.320/2001 Sb., o finanční kontrole ve veřejné správě a o změně některých zákonů, ve znění pozdějších předpisů, spolupůsobit při výkonu finanční kontroly.</w:t>
      </w:r>
    </w:p>
    <w:p w:rsidR="0055062A" w:rsidRPr="00762587" w:rsidRDefault="00C52C4B" w:rsidP="0007002C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62587">
        <w:rPr>
          <w:rFonts w:ascii="Times New Roman" w:hAnsi="Times New Roman" w:cs="Times New Roman"/>
          <w:color w:val="000000"/>
        </w:rPr>
        <w:lastRenderedPageBreak/>
        <w:t xml:space="preserve">2. V případě, že na dílo, které je předmětem této </w:t>
      </w:r>
      <w:r w:rsidR="00B824E3">
        <w:rPr>
          <w:rFonts w:ascii="Times New Roman" w:hAnsi="Times New Roman" w:cs="Times New Roman"/>
          <w:color w:val="000000"/>
        </w:rPr>
        <w:t>Smlouv</w:t>
      </w:r>
      <w:r w:rsidRPr="00762587">
        <w:rPr>
          <w:rFonts w:ascii="Times New Roman" w:hAnsi="Times New Roman" w:cs="Times New Roman"/>
          <w:color w:val="000000"/>
        </w:rPr>
        <w:t xml:space="preserve">y, bude poskytnuta dotace, zavazuje se </w:t>
      </w:r>
      <w:r w:rsidR="00B824E3">
        <w:rPr>
          <w:rFonts w:ascii="Times New Roman" w:hAnsi="Times New Roman" w:cs="Times New Roman"/>
          <w:color w:val="000000"/>
        </w:rPr>
        <w:t>Zhotovitel</w:t>
      </w:r>
      <w:r w:rsidRPr="00762587">
        <w:rPr>
          <w:rFonts w:ascii="Times New Roman" w:hAnsi="Times New Roman" w:cs="Times New Roman"/>
          <w:color w:val="000000"/>
        </w:rPr>
        <w:t xml:space="preserve"> dále spolupůsobit při provádění kontrol ze strany orgánů poskytovatele dotace a zavazuje se uchovat veškerou dokumentaci související s předmětem této </w:t>
      </w:r>
      <w:r w:rsidR="00B824E3">
        <w:rPr>
          <w:rFonts w:ascii="Times New Roman" w:hAnsi="Times New Roman" w:cs="Times New Roman"/>
          <w:color w:val="000000"/>
        </w:rPr>
        <w:t>Smlouv</w:t>
      </w:r>
      <w:r w:rsidRPr="00762587">
        <w:rPr>
          <w:rFonts w:ascii="Times New Roman" w:hAnsi="Times New Roman" w:cs="Times New Roman"/>
          <w:color w:val="000000"/>
        </w:rPr>
        <w:t>y po dobu nejméně 10 let od předání a převzetí díla nebo po dobu stanovenou dotačními pravidly poskytovatelem dotace.</w:t>
      </w:r>
      <w:r w:rsidRPr="00762587">
        <w:rPr>
          <w:rFonts w:ascii="Times New Roman" w:hAnsi="Times New Roman" w:cs="Times New Roman"/>
          <w:b/>
          <w:color w:val="000000"/>
        </w:rPr>
        <w:t xml:space="preserve"> </w:t>
      </w:r>
      <w:r w:rsidRPr="00762587">
        <w:rPr>
          <w:rFonts w:ascii="Times New Roman" w:hAnsi="Times New Roman" w:cs="Times New Roman"/>
          <w:color w:val="000000"/>
        </w:rPr>
        <w:t xml:space="preserve"> </w:t>
      </w:r>
    </w:p>
    <w:p w:rsidR="0055062A" w:rsidRPr="00762587" w:rsidRDefault="00C52C4B" w:rsidP="0007002C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62587">
        <w:rPr>
          <w:rFonts w:ascii="Times New Roman" w:hAnsi="Times New Roman" w:cs="Times New Roman"/>
          <w:color w:val="000000"/>
        </w:rPr>
        <w:t xml:space="preserve">3. </w:t>
      </w:r>
      <w:r w:rsidR="00B824E3">
        <w:rPr>
          <w:rFonts w:ascii="Times New Roman" w:hAnsi="Times New Roman" w:cs="Times New Roman"/>
          <w:color w:val="000000"/>
        </w:rPr>
        <w:t>Objednatel</w:t>
      </w:r>
      <w:r w:rsidRPr="00762587">
        <w:rPr>
          <w:rFonts w:ascii="Times New Roman" w:hAnsi="Times New Roman" w:cs="Times New Roman"/>
          <w:color w:val="000000"/>
        </w:rPr>
        <w:t xml:space="preserve"> je oprávněn kontrolovat průběh provádění díla. </w:t>
      </w:r>
      <w:r w:rsidR="00B824E3">
        <w:rPr>
          <w:rFonts w:ascii="Times New Roman" w:hAnsi="Times New Roman" w:cs="Times New Roman"/>
          <w:color w:val="000000"/>
        </w:rPr>
        <w:t>Zhotovitel</w:t>
      </w:r>
      <w:r w:rsidRPr="00762587">
        <w:rPr>
          <w:rFonts w:ascii="Times New Roman" w:hAnsi="Times New Roman" w:cs="Times New Roman"/>
          <w:color w:val="000000"/>
        </w:rPr>
        <w:t xml:space="preserve"> je povinen </w:t>
      </w:r>
      <w:r w:rsidR="00B824E3">
        <w:rPr>
          <w:rFonts w:ascii="Times New Roman" w:hAnsi="Times New Roman" w:cs="Times New Roman"/>
          <w:color w:val="000000"/>
        </w:rPr>
        <w:t>Objednatel</w:t>
      </w:r>
      <w:r w:rsidRPr="00762587">
        <w:rPr>
          <w:rFonts w:ascii="Times New Roman" w:hAnsi="Times New Roman" w:cs="Times New Roman"/>
          <w:color w:val="000000"/>
        </w:rPr>
        <w:t xml:space="preserve">i kontrolu umožnit a na požádání </w:t>
      </w:r>
      <w:r w:rsidR="00B824E3">
        <w:rPr>
          <w:rFonts w:ascii="Times New Roman" w:hAnsi="Times New Roman" w:cs="Times New Roman"/>
          <w:color w:val="000000"/>
        </w:rPr>
        <w:t>Objednatel</w:t>
      </w:r>
      <w:r w:rsidRPr="00762587">
        <w:rPr>
          <w:rFonts w:ascii="Times New Roman" w:hAnsi="Times New Roman" w:cs="Times New Roman"/>
          <w:color w:val="000000"/>
        </w:rPr>
        <w:t>e poskytnout bezodkladně veškeré informace o stavu rozpracovanosti díla.</w:t>
      </w:r>
    </w:p>
    <w:p w:rsidR="0055062A" w:rsidRPr="00762587" w:rsidRDefault="00C52C4B" w:rsidP="0007002C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62587">
        <w:rPr>
          <w:rFonts w:ascii="Times New Roman" w:hAnsi="Times New Roman" w:cs="Times New Roman"/>
          <w:color w:val="000000"/>
        </w:rPr>
        <w:t>4.</w:t>
      </w:r>
      <w:r w:rsidR="0007002C">
        <w:rPr>
          <w:rFonts w:ascii="Times New Roman" w:hAnsi="Times New Roman" w:cs="Times New Roman"/>
          <w:color w:val="000000"/>
        </w:rPr>
        <w:t xml:space="preserve"> </w:t>
      </w:r>
      <w:r w:rsidR="00B824E3">
        <w:rPr>
          <w:rFonts w:ascii="Times New Roman" w:hAnsi="Times New Roman" w:cs="Times New Roman"/>
          <w:color w:val="000000"/>
        </w:rPr>
        <w:t>Zhotovitel</w:t>
      </w:r>
      <w:r w:rsidRPr="00762587">
        <w:rPr>
          <w:rFonts w:ascii="Times New Roman" w:hAnsi="Times New Roman" w:cs="Times New Roman"/>
          <w:color w:val="000000"/>
        </w:rPr>
        <w:t xml:space="preserve"> prohlašuje, že má oprávnění a kvalifikaci pro výkon činnost v rozsahu budu I. této </w:t>
      </w:r>
      <w:r w:rsidR="00B824E3">
        <w:rPr>
          <w:rFonts w:ascii="Times New Roman" w:hAnsi="Times New Roman" w:cs="Times New Roman"/>
          <w:color w:val="000000"/>
        </w:rPr>
        <w:t>Smlouv</w:t>
      </w:r>
      <w:r w:rsidRPr="00762587">
        <w:rPr>
          <w:rFonts w:ascii="Times New Roman" w:hAnsi="Times New Roman" w:cs="Times New Roman"/>
          <w:color w:val="000000"/>
        </w:rPr>
        <w:t xml:space="preserve">y. </w:t>
      </w:r>
    </w:p>
    <w:p w:rsidR="0055062A" w:rsidRPr="00762587" w:rsidRDefault="0055062A" w:rsidP="0007002C">
      <w:pPr>
        <w:spacing w:after="0"/>
        <w:ind w:left="284" w:hanging="284"/>
        <w:jc w:val="both"/>
        <w:rPr>
          <w:rFonts w:ascii="Times New Roman" w:hAnsi="Times New Roman" w:cs="Times New Roman"/>
        </w:rPr>
      </w:pPr>
    </w:p>
    <w:p w:rsidR="0055062A" w:rsidRPr="00762587" w:rsidRDefault="00C52C4B" w:rsidP="0007002C">
      <w:pPr>
        <w:spacing w:after="0"/>
        <w:ind w:left="284" w:hanging="284"/>
        <w:jc w:val="center"/>
        <w:rPr>
          <w:rFonts w:ascii="Times New Roman" w:hAnsi="Times New Roman" w:cs="Times New Roman"/>
        </w:rPr>
      </w:pPr>
      <w:r w:rsidRPr="00762587">
        <w:rPr>
          <w:rFonts w:ascii="Times New Roman" w:hAnsi="Times New Roman" w:cs="Times New Roman"/>
          <w:b/>
          <w:color w:val="000000"/>
        </w:rPr>
        <w:t>VIII. Ukončení smluvního vztahu</w:t>
      </w:r>
    </w:p>
    <w:p w:rsidR="0055062A" w:rsidRPr="00762587" w:rsidRDefault="00C52C4B" w:rsidP="0007002C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62587">
        <w:rPr>
          <w:rFonts w:ascii="Times New Roman" w:hAnsi="Times New Roman" w:cs="Times New Roman"/>
          <w:color w:val="000000"/>
        </w:rPr>
        <w:t xml:space="preserve">1. </w:t>
      </w:r>
      <w:bookmarkStart w:id="0" w:name="_Hlk124500079"/>
      <w:r w:rsidRPr="00762587">
        <w:rPr>
          <w:rFonts w:ascii="Times New Roman" w:hAnsi="Times New Roman" w:cs="Times New Roman"/>
          <w:color w:val="000000"/>
        </w:rPr>
        <w:t xml:space="preserve">Smluvní strany mohou </w:t>
      </w:r>
      <w:r w:rsidR="00B824E3">
        <w:rPr>
          <w:rFonts w:ascii="Times New Roman" w:hAnsi="Times New Roman" w:cs="Times New Roman"/>
          <w:color w:val="000000"/>
        </w:rPr>
        <w:t>Smlouv</w:t>
      </w:r>
      <w:r w:rsidRPr="00762587">
        <w:rPr>
          <w:rFonts w:ascii="Times New Roman" w:hAnsi="Times New Roman" w:cs="Times New Roman"/>
          <w:color w:val="000000"/>
        </w:rPr>
        <w:t xml:space="preserve">u ukončit výpovědí, dohodou nebo odstoupením. Dohoda o zrušení práv a závazků i odstoupení od </w:t>
      </w:r>
      <w:r w:rsidR="00B824E3">
        <w:rPr>
          <w:rFonts w:ascii="Times New Roman" w:hAnsi="Times New Roman" w:cs="Times New Roman"/>
          <w:color w:val="000000"/>
        </w:rPr>
        <w:t>Smlouv</w:t>
      </w:r>
      <w:r w:rsidRPr="00762587">
        <w:rPr>
          <w:rFonts w:ascii="Times New Roman" w:hAnsi="Times New Roman" w:cs="Times New Roman"/>
          <w:color w:val="000000"/>
        </w:rPr>
        <w:t>y musí být uzavřeny písemnou formou, jinak jsou neplatné.</w:t>
      </w:r>
    </w:p>
    <w:p w:rsidR="0055062A" w:rsidRPr="00762587" w:rsidRDefault="00C52C4B" w:rsidP="0007002C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62587">
        <w:rPr>
          <w:rFonts w:ascii="Times New Roman" w:hAnsi="Times New Roman" w:cs="Times New Roman"/>
          <w:color w:val="000000"/>
        </w:rPr>
        <w:t xml:space="preserve">2. </w:t>
      </w:r>
      <w:r w:rsidR="00B824E3">
        <w:rPr>
          <w:rFonts w:ascii="Times New Roman" w:hAnsi="Times New Roman" w:cs="Times New Roman"/>
          <w:color w:val="000000"/>
        </w:rPr>
        <w:t>Objednatel</w:t>
      </w:r>
      <w:r w:rsidRPr="00762587">
        <w:rPr>
          <w:rFonts w:ascii="Times New Roman" w:hAnsi="Times New Roman" w:cs="Times New Roman"/>
          <w:color w:val="000000"/>
        </w:rPr>
        <w:t xml:space="preserve"> je oprávněn tuto </w:t>
      </w:r>
      <w:r w:rsidR="00B824E3">
        <w:rPr>
          <w:rFonts w:ascii="Times New Roman" w:hAnsi="Times New Roman" w:cs="Times New Roman"/>
          <w:color w:val="000000"/>
        </w:rPr>
        <w:t>Smlouv</w:t>
      </w:r>
      <w:r w:rsidRPr="00762587">
        <w:rPr>
          <w:rFonts w:ascii="Times New Roman" w:hAnsi="Times New Roman" w:cs="Times New Roman"/>
          <w:color w:val="000000"/>
        </w:rPr>
        <w:t xml:space="preserve">u vypovědět bez udání důvodů. Výpověď je účinná dnem následujícím po doručení písemné výpovědi </w:t>
      </w:r>
      <w:r w:rsidR="00B824E3">
        <w:rPr>
          <w:rFonts w:ascii="Times New Roman" w:hAnsi="Times New Roman" w:cs="Times New Roman"/>
          <w:color w:val="000000"/>
        </w:rPr>
        <w:t>Zhotovitel</w:t>
      </w:r>
      <w:r w:rsidRPr="00762587">
        <w:rPr>
          <w:rFonts w:ascii="Times New Roman" w:hAnsi="Times New Roman" w:cs="Times New Roman"/>
          <w:color w:val="000000"/>
        </w:rPr>
        <w:t xml:space="preserve">i. V případě výpovědi se zavazuje </w:t>
      </w:r>
      <w:r w:rsidR="00B824E3">
        <w:rPr>
          <w:rFonts w:ascii="Times New Roman" w:hAnsi="Times New Roman" w:cs="Times New Roman"/>
          <w:color w:val="000000"/>
        </w:rPr>
        <w:t>Objednatel</w:t>
      </w:r>
      <w:r w:rsidRPr="00762587">
        <w:rPr>
          <w:rFonts w:ascii="Times New Roman" w:hAnsi="Times New Roman" w:cs="Times New Roman"/>
          <w:color w:val="000000"/>
        </w:rPr>
        <w:t xml:space="preserve"> uhradit </w:t>
      </w:r>
      <w:r w:rsidR="00B824E3">
        <w:rPr>
          <w:rFonts w:ascii="Times New Roman" w:hAnsi="Times New Roman" w:cs="Times New Roman"/>
          <w:color w:val="000000"/>
        </w:rPr>
        <w:t>Zhotovitel</w:t>
      </w:r>
      <w:r w:rsidRPr="00762587">
        <w:rPr>
          <w:rFonts w:ascii="Times New Roman" w:hAnsi="Times New Roman" w:cs="Times New Roman"/>
          <w:color w:val="000000"/>
        </w:rPr>
        <w:t xml:space="preserve">i náklady s plněním této </w:t>
      </w:r>
      <w:r w:rsidR="00B824E3">
        <w:rPr>
          <w:rFonts w:ascii="Times New Roman" w:hAnsi="Times New Roman" w:cs="Times New Roman"/>
          <w:color w:val="000000"/>
        </w:rPr>
        <w:t>Smlouv</w:t>
      </w:r>
      <w:r w:rsidRPr="00762587">
        <w:rPr>
          <w:rFonts w:ascii="Times New Roman" w:hAnsi="Times New Roman" w:cs="Times New Roman"/>
          <w:color w:val="000000"/>
        </w:rPr>
        <w:t xml:space="preserve">y vzniklé k datu doručení výpovědi </w:t>
      </w:r>
      <w:r w:rsidR="00B824E3">
        <w:rPr>
          <w:rFonts w:ascii="Times New Roman" w:hAnsi="Times New Roman" w:cs="Times New Roman"/>
          <w:color w:val="000000"/>
        </w:rPr>
        <w:t>Zhotovitel</w:t>
      </w:r>
      <w:r w:rsidRPr="00762587">
        <w:rPr>
          <w:rFonts w:ascii="Times New Roman" w:hAnsi="Times New Roman" w:cs="Times New Roman"/>
          <w:color w:val="000000"/>
        </w:rPr>
        <w:t>i.</w:t>
      </w:r>
    </w:p>
    <w:p w:rsidR="0055062A" w:rsidRPr="00762587" w:rsidRDefault="00C52C4B" w:rsidP="0007002C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62587">
        <w:rPr>
          <w:rFonts w:ascii="Times New Roman" w:hAnsi="Times New Roman" w:cs="Times New Roman"/>
          <w:color w:val="000000"/>
        </w:rPr>
        <w:t xml:space="preserve">3. </w:t>
      </w:r>
      <w:r w:rsidR="00B824E3">
        <w:rPr>
          <w:rFonts w:ascii="Times New Roman" w:hAnsi="Times New Roman" w:cs="Times New Roman"/>
          <w:color w:val="000000"/>
        </w:rPr>
        <w:t>Zhotovitel</w:t>
      </w:r>
      <w:r w:rsidRPr="00762587">
        <w:rPr>
          <w:rFonts w:ascii="Times New Roman" w:hAnsi="Times New Roman" w:cs="Times New Roman"/>
          <w:color w:val="000000"/>
        </w:rPr>
        <w:t xml:space="preserve"> je oprávněn od </w:t>
      </w:r>
      <w:r w:rsidR="00B824E3">
        <w:rPr>
          <w:rFonts w:ascii="Times New Roman" w:hAnsi="Times New Roman" w:cs="Times New Roman"/>
          <w:color w:val="000000"/>
        </w:rPr>
        <w:t>Smlouv</w:t>
      </w:r>
      <w:r w:rsidRPr="00762587">
        <w:rPr>
          <w:rFonts w:ascii="Times New Roman" w:hAnsi="Times New Roman" w:cs="Times New Roman"/>
          <w:color w:val="000000"/>
        </w:rPr>
        <w:t xml:space="preserve">y odstoupit v případě, že </w:t>
      </w:r>
      <w:r w:rsidR="00B824E3">
        <w:rPr>
          <w:rFonts w:ascii="Times New Roman" w:hAnsi="Times New Roman" w:cs="Times New Roman"/>
          <w:color w:val="000000"/>
        </w:rPr>
        <w:t>Objednatel</w:t>
      </w:r>
      <w:r w:rsidRPr="00762587">
        <w:rPr>
          <w:rFonts w:ascii="Times New Roman" w:hAnsi="Times New Roman" w:cs="Times New Roman"/>
          <w:color w:val="000000"/>
        </w:rPr>
        <w:t xml:space="preserve"> je v prodlení s uhrazením faktury déle než 1 měsíc nebo neposkytne písemně požadovanou součinnost ani v dodatečné lhůtě poskytnuté </w:t>
      </w:r>
      <w:r w:rsidR="00B824E3">
        <w:rPr>
          <w:rFonts w:ascii="Times New Roman" w:hAnsi="Times New Roman" w:cs="Times New Roman"/>
          <w:color w:val="000000"/>
        </w:rPr>
        <w:t>Zhotovitel</w:t>
      </w:r>
      <w:r w:rsidRPr="00762587">
        <w:rPr>
          <w:rFonts w:ascii="Times New Roman" w:hAnsi="Times New Roman" w:cs="Times New Roman"/>
          <w:color w:val="000000"/>
        </w:rPr>
        <w:t>em, která nesmí být kratší než 14 dní</w:t>
      </w:r>
      <w:r w:rsidR="00EE5EF4">
        <w:rPr>
          <w:rFonts w:ascii="Times New Roman" w:hAnsi="Times New Roman" w:cs="Times New Roman"/>
          <w:color w:val="000000"/>
        </w:rPr>
        <w:t>.</w:t>
      </w:r>
    </w:p>
    <w:p w:rsidR="009160C7" w:rsidRPr="00762587" w:rsidRDefault="009160C7" w:rsidP="0007002C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9160C7">
        <w:rPr>
          <w:rFonts w:ascii="Times New Roman" w:hAnsi="Times New Roman" w:cs="Times New Roman"/>
        </w:rPr>
        <w:tab/>
      </w:r>
      <w:r w:rsidRPr="009160C7">
        <w:rPr>
          <w:rFonts w:ascii="Times New Roman" w:hAnsi="Times New Roman" w:cs="Times New Roman"/>
          <w:highlight w:val="cyan"/>
        </w:rPr>
        <w:t>Zhotovitel je oprávněn odstoupit od smlouvy bez udání důvodu s výpovědní lhůtou šesti měsíců. Výpovědní lhůta počíná běžet první den měsíce následujícího po obdržení výpovědi.</w:t>
      </w:r>
    </w:p>
    <w:p w:rsidR="00055248" w:rsidRDefault="009160C7" w:rsidP="0007002C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5. </w:t>
      </w:r>
      <w:r>
        <w:rPr>
          <w:rFonts w:ascii="Times New Roman" w:hAnsi="Times New Roman" w:cs="Times New Roman"/>
          <w:color w:val="000000"/>
        </w:rPr>
        <w:t>O</w:t>
      </w:r>
      <w:r w:rsidRPr="00762587">
        <w:rPr>
          <w:rFonts w:ascii="Times New Roman" w:hAnsi="Times New Roman" w:cs="Times New Roman"/>
          <w:color w:val="000000"/>
        </w:rPr>
        <w:t>dstoupení je účinné od okamžiku doručení druhé smluvní straně na adresu uvedenou shora.</w:t>
      </w:r>
    </w:p>
    <w:bookmarkEnd w:id="0"/>
    <w:p w:rsidR="009160C7" w:rsidRPr="00762587" w:rsidRDefault="009160C7" w:rsidP="0007002C">
      <w:pPr>
        <w:spacing w:after="0"/>
        <w:ind w:left="284" w:hanging="284"/>
        <w:jc w:val="both"/>
        <w:rPr>
          <w:rFonts w:ascii="Times New Roman" w:hAnsi="Times New Roman" w:cs="Times New Roman"/>
        </w:rPr>
      </w:pPr>
    </w:p>
    <w:p w:rsidR="0055062A" w:rsidRPr="00762587" w:rsidRDefault="00C52C4B" w:rsidP="003D4424">
      <w:pPr>
        <w:spacing w:after="0"/>
        <w:ind w:left="284" w:hanging="284"/>
        <w:jc w:val="center"/>
        <w:rPr>
          <w:rFonts w:ascii="Times New Roman" w:hAnsi="Times New Roman" w:cs="Times New Roman"/>
        </w:rPr>
      </w:pPr>
      <w:r w:rsidRPr="00762587">
        <w:rPr>
          <w:rFonts w:ascii="Times New Roman" w:hAnsi="Times New Roman" w:cs="Times New Roman"/>
          <w:b/>
          <w:color w:val="000000"/>
        </w:rPr>
        <w:t>IX. Závěrečné ustanovení</w:t>
      </w:r>
    </w:p>
    <w:p w:rsidR="0055062A" w:rsidRPr="00762587" w:rsidRDefault="00C52C4B" w:rsidP="0007002C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62587">
        <w:rPr>
          <w:rFonts w:ascii="Times New Roman" w:hAnsi="Times New Roman" w:cs="Times New Roman"/>
          <w:color w:val="000000"/>
        </w:rPr>
        <w:t xml:space="preserve">1. Tato </w:t>
      </w:r>
      <w:r w:rsidR="00B824E3">
        <w:rPr>
          <w:rFonts w:ascii="Times New Roman" w:hAnsi="Times New Roman" w:cs="Times New Roman"/>
          <w:color w:val="000000"/>
        </w:rPr>
        <w:t>Smlouv</w:t>
      </w:r>
      <w:r w:rsidRPr="00762587">
        <w:rPr>
          <w:rFonts w:ascii="Times New Roman" w:hAnsi="Times New Roman" w:cs="Times New Roman"/>
          <w:color w:val="000000"/>
        </w:rPr>
        <w:t>a může být měněna či doplňována pouze po vzájemné dohodě smluvních stran formou písemných dodatků podepsaných oběma smluvními stranami</w:t>
      </w:r>
      <w:r w:rsidR="00EE5EF4">
        <w:rPr>
          <w:rFonts w:ascii="Times New Roman" w:hAnsi="Times New Roman" w:cs="Times New Roman"/>
          <w:color w:val="000000"/>
        </w:rPr>
        <w:t>.</w:t>
      </w:r>
      <w:bookmarkStart w:id="1" w:name="_GoBack"/>
      <w:bookmarkEnd w:id="1"/>
    </w:p>
    <w:p w:rsidR="0055062A" w:rsidRPr="00762587" w:rsidRDefault="00C52C4B" w:rsidP="0007002C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62587">
        <w:rPr>
          <w:rFonts w:ascii="Times New Roman" w:hAnsi="Times New Roman" w:cs="Times New Roman"/>
          <w:color w:val="000000"/>
        </w:rPr>
        <w:t xml:space="preserve">2. </w:t>
      </w:r>
      <w:r w:rsidR="00B824E3">
        <w:rPr>
          <w:rFonts w:ascii="Times New Roman" w:hAnsi="Times New Roman" w:cs="Times New Roman"/>
          <w:color w:val="000000"/>
        </w:rPr>
        <w:t>Objednatel</w:t>
      </w:r>
      <w:r w:rsidRPr="00762587">
        <w:rPr>
          <w:rFonts w:ascii="Times New Roman" w:hAnsi="Times New Roman" w:cs="Times New Roman"/>
          <w:color w:val="000000"/>
        </w:rPr>
        <w:t xml:space="preserve"> prohlašuje, že má ve svém rozpočtu finanční prostředky k financování díla této </w:t>
      </w:r>
      <w:r w:rsidR="00B824E3">
        <w:rPr>
          <w:rFonts w:ascii="Times New Roman" w:hAnsi="Times New Roman" w:cs="Times New Roman"/>
          <w:color w:val="000000"/>
        </w:rPr>
        <w:t>Smlouv</w:t>
      </w:r>
      <w:r w:rsidRPr="00762587">
        <w:rPr>
          <w:rFonts w:ascii="Times New Roman" w:hAnsi="Times New Roman" w:cs="Times New Roman"/>
          <w:color w:val="000000"/>
        </w:rPr>
        <w:t>y</w:t>
      </w:r>
      <w:r w:rsidR="00EE5EF4">
        <w:rPr>
          <w:rFonts w:ascii="Times New Roman" w:hAnsi="Times New Roman" w:cs="Times New Roman"/>
          <w:color w:val="000000"/>
        </w:rPr>
        <w:t>.</w:t>
      </w:r>
    </w:p>
    <w:p w:rsidR="0055062A" w:rsidRPr="00762587" w:rsidRDefault="00C52C4B" w:rsidP="0007002C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62587">
        <w:rPr>
          <w:rFonts w:ascii="Times New Roman" w:hAnsi="Times New Roman" w:cs="Times New Roman"/>
          <w:color w:val="000000"/>
        </w:rPr>
        <w:t xml:space="preserve">3. Smluvní strany se dohodly, že spory vniklé z této </w:t>
      </w:r>
      <w:r w:rsidR="00B824E3">
        <w:rPr>
          <w:rFonts w:ascii="Times New Roman" w:hAnsi="Times New Roman" w:cs="Times New Roman"/>
          <w:color w:val="000000"/>
        </w:rPr>
        <w:t>Smlouv</w:t>
      </w:r>
      <w:r w:rsidRPr="00762587">
        <w:rPr>
          <w:rFonts w:ascii="Times New Roman" w:hAnsi="Times New Roman" w:cs="Times New Roman"/>
          <w:color w:val="000000"/>
        </w:rPr>
        <w:t>y nebo v souvislosti s ní budou řešit přednostně vzájemnou dohodou.</w:t>
      </w:r>
    </w:p>
    <w:p w:rsidR="0055062A" w:rsidRPr="00762587" w:rsidRDefault="00C52C4B" w:rsidP="0007002C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62587">
        <w:rPr>
          <w:rFonts w:ascii="Times New Roman" w:hAnsi="Times New Roman" w:cs="Times New Roman"/>
          <w:color w:val="000000"/>
        </w:rPr>
        <w:t xml:space="preserve">4. Tato </w:t>
      </w:r>
      <w:r w:rsidR="00B824E3">
        <w:rPr>
          <w:rFonts w:ascii="Times New Roman" w:hAnsi="Times New Roman" w:cs="Times New Roman"/>
          <w:color w:val="000000"/>
        </w:rPr>
        <w:t>Smlouv</w:t>
      </w:r>
      <w:r w:rsidRPr="00762587">
        <w:rPr>
          <w:rFonts w:ascii="Times New Roman" w:hAnsi="Times New Roman" w:cs="Times New Roman"/>
          <w:color w:val="000000"/>
        </w:rPr>
        <w:t>a je vyhotovena ve dvou vyhotovení s platností originálu, z nichž každá smluvní strana obdrží jedno.</w:t>
      </w:r>
    </w:p>
    <w:p w:rsidR="0055062A" w:rsidRPr="00762587" w:rsidRDefault="00C52C4B" w:rsidP="0007002C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62587">
        <w:rPr>
          <w:rFonts w:ascii="Times New Roman" w:hAnsi="Times New Roman" w:cs="Times New Roman"/>
          <w:color w:val="000000"/>
        </w:rPr>
        <w:t xml:space="preserve">5. Smluvní strany této </w:t>
      </w:r>
      <w:r w:rsidR="00B824E3">
        <w:rPr>
          <w:rFonts w:ascii="Times New Roman" w:hAnsi="Times New Roman" w:cs="Times New Roman"/>
          <w:color w:val="000000"/>
        </w:rPr>
        <w:t>Smlouv</w:t>
      </w:r>
      <w:r w:rsidRPr="00762587">
        <w:rPr>
          <w:rFonts w:ascii="Times New Roman" w:hAnsi="Times New Roman" w:cs="Times New Roman"/>
          <w:color w:val="000000"/>
        </w:rPr>
        <w:t>y prohlašují, že si ji před podpisem přečetly a že souhlasí s jejím obsahem. Na důkaz toho připojují své podpisy.</w:t>
      </w:r>
    </w:p>
    <w:p w:rsidR="0055062A" w:rsidRPr="00762587" w:rsidRDefault="00C52C4B" w:rsidP="0007002C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62587">
        <w:rPr>
          <w:rFonts w:ascii="Times New Roman" w:hAnsi="Times New Roman" w:cs="Times New Roman"/>
          <w:color w:val="000000"/>
        </w:rPr>
        <w:t xml:space="preserve">6. Tato </w:t>
      </w:r>
      <w:r w:rsidR="00B824E3">
        <w:rPr>
          <w:rFonts w:ascii="Times New Roman" w:hAnsi="Times New Roman" w:cs="Times New Roman"/>
          <w:color w:val="000000"/>
        </w:rPr>
        <w:t>Smlouv</w:t>
      </w:r>
      <w:r w:rsidRPr="00762587">
        <w:rPr>
          <w:rFonts w:ascii="Times New Roman" w:hAnsi="Times New Roman" w:cs="Times New Roman"/>
          <w:color w:val="000000"/>
        </w:rPr>
        <w:t>a nabývá platnosti a účinnosti dnem jejího podpisu oběma smluvními stranami.</w:t>
      </w:r>
    </w:p>
    <w:p w:rsidR="0055062A" w:rsidRPr="00762587" w:rsidRDefault="0055062A" w:rsidP="0007002C">
      <w:pPr>
        <w:spacing w:after="0"/>
        <w:ind w:left="284" w:hanging="284"/>
        <w:jc w:val="both"/>
        <w:rPr>
          <w:rFonts w:ascii="Times New Roman" w:hAnsi="Times New Roman" w:cs="Times New Roman"/>
        </w:rPr>
      </w:pPr>
    </w:p>
    <w:p w:rsidR="0055062A" w:rsidRPr="00762587" w:rsidRDefault="00C52C4B" w:rsidP="0007002C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62587">
        <w:rPr>
          <w:rFonts w:ascii="Times New Roman" w:hAnsi="Times New Roman" w:cs="Times New Roman"/>
          <w:color w:val="000000"/>
        </w:rPr>
        <w:t>V Praze dne</w:t>
      </w:r>
    </w:p>
    <w:p w:rsidR="0055062A" w:rsidRPr="00762587" w:rsidRDefault="0055062A" w:rsidP="0007002C">
      <w:pPr>
        <w:spacing w:after="0"/>
        <w:ind w:left="284" w:hanging="284"/>
        <w:jc w:val="both"/>
        <w:rPr>
          <w:rFonts w:ascii="Times New Roman" w:hAnsi="Times New Roman" w:cs="Times New Roman"/>
        </w:rPr>
      </w:pPr>
    </w:p>
    <w:p w:rsidR="0055062A" w:rsidRPr="00762587" w:rsidRDefault="00C52C4B" w:rsidP="0007002C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62587">
        <w:rPr>
          <w:rFonts w:ascii="Times New Roman" w:hAnsi="Times New Roman" w:cs="Times New Roman"/>
          <w:color w:val="000000"/>
        </w:rPr>
        <w:t xml:space="preserve">Za </w:t>
      </w:r>
      <w:r w:rsidR="00B824E3">
        <w:rPr>
          <w:rFonts w:ascii="Times New Roman" w:hAnsi="Times New Roman" w:cs="Times New Roman"/>
          <w:color w:val="000000"/>
        </w:rPr>
        <w:t>Objednatel</w:t>
      </w:r>
      <w:r w:rsidRPr="00762587">
        <w:rPr>
          <w:rFonts w:ascii="Times New Roman" w:hAnsi="Times New Roman" w:cs="Times New Roman"/>
          <w:color w:val="000000"/>
        </w:rPr>
        <w:t xml:space="preserve">e                                                                      Za </w:t>
      </w:r>
      <w:r w:rsidR="00B824E3">
        <w:rPr>
          <w:rFonts w:ascii="Times New Roman" w:hAnsi="Times New Roman" w:cs="Times New Roman"/>
          <w:color w:val="000000"/>
        </w:rPr>
        <w:t>Zhotovitel</w:t>
      </w:r>
      <w:r w:rsidRPr="00762587">
        <w:rPr>
          <w:rFonts w:ascii="Times New Roman" w:hAnsi="Times New Roman" w:cs="Times New Roman"/>
          <w:color w:val="000000"/>
        </w:rPr>
        <w:t>e</w:t>
      </w:r>
    </w:p>
    <w:p w:rsidR="0055062A" w:rsidRPr="00762587" w:rsidRDefault="0055062A" w:rsidP="0007002C">
      <w:pPr>
        <w:spacing w:after="0"/>
        <w:ind w:left="284" w:hanging="284"/>
        <w:jc w:val="both"/>
        <w:rPr>
          <w:rFonts w:ascii="Times New Roman" w:hAnsi="Times New Roman" w:cs="Times New Roman"/>
        </w:rPr>
      </w:pPr>
    </w:p>
    <w:p w:rsidR="0055062A" w:rsidRPr="00762587" w:rsidRDefault="0055062A" w:rsidP="0007002C">
      <w:pPr>
        <w:spacing w:after="0"/>
        <w:ind w:left="284" w:hanging="284"/>
        <w:jc w:val="both"/>
        <w:rPr>
          <w:rFonts w:ascii="Times New Roman" w:hAnsi="Times New Roman" w:cs="Times New Roman"/>
        </w:rPr>
      </w:pPr>
    </w:p>
    <w:p w:rsidR="00B824E3" w:rsidRDefault="00B824E3" w:rsidP="0007002C">
      <w:pPr>
        <w:spacing w:after="0"/>
        <w:ind w:left="284" w:hanging="284"/>
        <w:jc w:val="both"/>
        <w:rPr>
          <w:rFonts w:ascii="Times New Roman" w:hAnsi="Times New Roman" w:cs="Times New Roman"/>
        </w:rPr>
      </w:pPr>
    </w:p>
    <w:p w:rsidR="00B824E3" w:rsidRPr="00762587" w:rsidRDefault="00B824E3" w:rsidP="0007002C">
      <w:pPr>
        <w:spacing w:after="0"/>
        <w:ind w:left="284" w:hanging="284"/>
        <w:jc w:val="both"/>
        <w:rPr>
          <w:rFonts w:ascii="Times New Roman" w:hAnsi="Times New Roman" w:cs="Times New Roman"/>
        </w:rPr>
      </w:pPr>
    </w:p>
    <w:p w:rsidR="0055062A" w:rsidRPr="00762587" w:rsidRDefault="00C52C4B" w:rsidP="0007002C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62587">
        <w:rPr>
          <w:rFonts w:ascii="Times New Roman" w:hAnsi="Times New Roman" w:cs="Times New Roman"/>
          <w:color w:val="000000"/>
        </w:rPr>
        <w:t xml:space="preserve">…………………………………                                               …………………………………………. </w:t>
      </w:r>
    </w:p>
    <w:p w:rsidR="0055062A" w:rsidRPr="00762587" w:rsidRDefault="009922F2" w:rsidP="0007002C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62587">
        <w:rPr>
          <w:rFonts w:ascii="Times New Roman" w:hAnsi="Times New Roman" w:cs="Times New Roman"/>
          <w:color w:val="000000"/>
        </w:rPr>
        <w:t xml:space="preserve">      </w:t>
      </w:r>
      <w:r w:rsidR="00055248">
        <w:rPr>
          <w:rFonts w:ascii="Times New Roman" w:hAnsi="Times New Roman" w:cs="Times New Roman"/>
          <w:color w:val="000000"/>
        </w:rPr>
        <w:t xml:space="preserve">  Mgr. Lenka Kadlecová</w:t>
      </w:r>
      <w:r w:rsidR="00055248">
        <w:rPr>
          <w:rFonts w:ascii="Times New Roman" w:hAnsi="Times New Roman" w:cs="Times New Roman"/>
          <w:color w:val="000000"/>
        </w:rPr>
        <w:tab/>
      </w:r>
      <w:r w:rsidR="00055248">
        <w:rPr>
          <w:rFonts w:ascii="Times New Roman" w:hAnsi="Times New Roman" w:cs="Times New Roman"/>
          <w:color w:val="000000"/>
        </w:rPr>
        <w:tab/>
      </w:r>
    </w:p>
    <w:p w:rsidR="0055062A" w:rsidRPr="00762587" w:rsidRDefault="00055248" w:rsidP="0007002C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="00C52C4B" w:rsidRPr="00762587">
        <w:rPr>
          <w:rFonts w:ascii="Times New Roman" w:hAnsi="Times New Roman" w:cs="Times New Roman"/>
          <w:color w:val="000000"/>
        </w:rPr>
        <w:t xml:space="preserve">starostka </w:t>
      </w:r>
      <w:r w:rsidR="009922F2" w:rsidRPr="00762587">
        <w:rPr>
          <w:rFonts w:ascii="Times New Roman" w:hAnsi="Times New Roman" w:cs="Times New Roman"/>
          <w:color w:val="000000"/>
        </w:rPr>
        <w:t>MČ</w:t>
      </w:r>
      <w:r w:rsidR="00C52C4B" w:rsidRPr="00762587">
        <w:rPr>
          <w:rFonts w:ascii="Times New Roman" w:hAnsi="Times New Roman" w:cs="Times New Roman"/>
          <w:color w:val="000000"/>
        </w:rPr>
        <w:t xml:space="preserve"> Praha-Lipence    </w:t>
      </w:r>
      <w:r w:rsidR="009922F2" w:rsidRPr="00762587">
        <w:rPr>
          <w:rFonts w:ascii="Times New Roman" w:hAnsi="Times New Roman" w:cs="Times New Roman"/>
          <w:color w:val="000000"/>
        </w:rPr>
        <w:t xml:space="preserve">                </w:t>
      </w:r>
      <w:r w:rsidR="00C52C4B" w:rsidRPr="00762587">
        <w:rPr>
          <w:rFonts w:ascii="Times New Roman" w:hAnsi="Times New Roman" w:cs="Times New Roman"/>
          <w:color w:val="000000"/>
        </w:rPr>
        <w:t xml:space="preserve">                             </w:t>
      </w:r>
      <w:r w:rsidR="009922F2" w:rsidRPr="00762587">
        <w:rPr>
          <w:rFonts w:ascii="Times New Roman" w:hAnsi="Times New Roman" w:cs="Times New Roman"/>
          <w:color w:val="000000"/>
        </w:rPr>
        <w:t xml:space="preserve">          </w:t>
      </w:r>
      <w:r w:rsidR="003D4424">
        <w:rPr>
          <w:rFonts w:ascii="Times New Roman" w:hAnsi="Times New Roman" w:cs="Times New Roman"/>
          <w:color w:val="000000"/>
        </w:rPr>
        <w:t xml:space="preserve">              </w:t>
      </w:r>
    </w:p>
    <w:sectPr w:rsidR="0055062A" w:rsidRPr="00762587" w:rsidSect="00055248">
      <w:footerReference w:type="default" r:id="rId8"/>
      <w:pgSz w:w="11906" w:h="16838" w:code="9"/>
      <w:pgMar w:top="1418" w:right="1418" w:bottom="1247" w:left="1418" w:header="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BE7" w:rsidRDefault="00630BE7" w:rsidP="003D4424">
      <w:pPr>
        <w:spacing w:after="0" w:line="240" w:lineRule="auto"/>
      </w:pPr>
      <w:r>
        <w:separator/>
      </w:r>
    </w:p>
  </w:endnote>
  <w:endnote w:type="continuationSeparator" w:id="0">
    <w:p w:rsidR="00630BE7" w:rsidRDefault="00630BE7" w:rsidP="003D4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6100180"/>
      <w:docPartObj>
        <w:docPartGallery w:val="Page Numbers (Bottom of Page)"/>
        <w:docPartUnique/>
      </w:docPartObj>
    </w:sdtPr>
    <w:sdtEndPr/>
    <w:sdtContent>
      <w:p w:rsidR="003D4424" w:rsidRDefault="003D442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D4424" w:rsidRDefault="003D44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BE7" w:rsidRDefault="00630BE7" w:rsidP="003D4424">
      <w:pPr>
        <w:spacing w:after="0" w:line="240" w:lineRule="auto"/>
      </w:pPr>
      <w:r>
        <w:separator/>
      </w:r>
    </w:p>
  </w:footnote>
  <w:footnote w:type="continuationSeparator" w:id="0">
    <w:p w:rsidR="00630BE7" w:rsidRDefault="00630BE7" w:rsidP="003D4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2C183A8"/>
    <w:multiLevelType w:val="hybridMultilevel"/>
    <w:tmpl w:val="CCFA4B62"/>
    <w:lvl w:ilvl="0" w:tplc="514EA6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38421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08EE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D9A15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99058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FAEEF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710E1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AD2FF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0C66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9D78D598"/>
    <w:multiLevelType w:val="hybridMultilevel"/>
    <w:tmpl w:val="44327E6E"/>
    <w:lvl w:ilvl="0" w:tplc="D06EB3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D3C4D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AA1D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0A869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FECE6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D45C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00E08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63E19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EEEBD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CE96921C"/>
    <w:multiLevelType w:val="hybridMultilevel"/>
    <w:tmpl w:val="0390016C"/>
    <w:lvl w:ilvl="0" w:tplc="D79E535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A796CCA8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C2641594">
      <w:start w:val="1"/>
      <w:numFmt w:val="decimal"/>
      <w:lvlText w:val="%3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3" w:tplc="10AABD56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46D274A6">
      <w:start w:val="1"/>
      <w:numFmt w:val="decimal"/>
      <w:lvlText w:val="%5.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5" w:tplc="A7B65DAC">
      <w:start w:val="1"/>
      <w:numFmt w:val="decimal"/>
      <w:lvlText w:val="%6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6" w:tplc="24841EB6">
      <w:start w:val="1"/>
      <w:numFmt w:val="decimal"/>
      <w:lvlText w:val="%7."/>
      <w:lvlJc w:val="left"/>
      <w:pPr>
        <w:tabs>
          <w:tab w:val="num" w:pos="3510"/>
        </w:tabs>
        <w:ind w:left="3510" w:hanging="360"/>
      </w:pPr>
      <w:rPr>
        <w:rFonts w:hint="default"/>
      </w:rPr>
    </w:lvl>
    <w:lvl w:ilvl="7" w:tplc="9C723614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 w:tplc="28B4CE52">
      <w:start w:val="1"/>
      <w:numFmt w:val="decimal"/>
      <w:lvlText w:val="%9."/>
      <w:lvlJc w:val="left"/>
      <w:pPr>
        <w:tabs>
          <w:tab w:val="num" w:pos="4410"/>
        </w:tabs>
        <w:ind w:left="4410" w:hanging="360"/>
      </w:pPr>
      <w:rPr>
        <w:rFonts w:hint="default"/>
      </w:rPr>
    </w:lvl>
  </w:abstractNum>
  <w:abstractNum w:abstractNumId="3" w15:restartNumberingAfterBreak="0">
    <w:nsid w:val="04402A55"/>
    <w:multiLevelType w:val="hybridMultilevel"/>
    <w:tmpl w:val="C3E0D932"/>
    <w:lvl w:ilvl="0" w:tplc="8AD6D9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67127"/>
    <w:multiLevelType w:val="hybridMultilevel"/>
    <w:tmpl w:val="FAC88482"/>
    <w:lvl w:ilvl="0" w:tplc="385A4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7C6EEE"/>
    <w:multiLevelType w:val="hybridMultilevel"/>
    <w:tmpl w:val="11682644"/>
    <w:lvl w:ilvl="0" w:tplc="5FF48D16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062A"/>
    <w:rsid w:val="00055248"/>
    <w:rsid w:val="0007002C"/>
    <w:rsid w:val="001A2C29"/>
    <w:rsid w:val="001F2D8E"/>
    <w:rsid w:val="00286026"/>
    <w:rsid w:val="003D4424"/>
    <w:rsid w:val="00444FEE"/>
    <w:rsid w:val="0055062A"/>
    <w:rsid w:val="005516F9"/>
    <w:rsid w:val="00630BE7"/>
    <w:rsid w:val="007036D9"/>
    <w:rsid w:val="00762587"/>
    <w:rsid w:val="009160C7"/>
    <w:rsid w:val="009922F2"/>
    <w:rsid w:val="009F54EA"/>
    <w:rsid w:val="00A204FB"/>
    <w:rsid w:val="00B824E3"/>
    <w:rsid w:val="00C52C4B"/>
    <w:rsid w:val="00DF5020"/>
    <w:rsid w:val="00EE5EF4"/>
    <w:rsid w:val="00EF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BD9301"/>
  <w15:docId w15:val="{D0162CA6-E60E-49A2-974F-FB70B0518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55062A"/>
  </w:style>
  <w:style w:type="paragraph" w:styleId="Nadpis1">
    <w:name w:val="heading 1"/>
    <w:basedOn w:val="Normln"/>
    <w:rsid w:val="0055062A"/>
    <w:pPr>
      <w:spacing w:line="360" w:lineRule="auto"/>
      <w:outlineLvl w:val="0"/>
    </w:pPr>
    <w:rPr>
      <w:color w:val="000000"/>
      <w:sz w:val="48"/>
      <w:szCs w:val="48"/>
    </w:rPr>
  </w:style>
  <w:style w:type="paragraph" w:styleId="Nadpis2">
    <w:name w:val="heading 2"/>
    <w:basedOn w:val="Normln"/>
    <w:rsid w:val="0055062A"/>
    <w:pPr>
      <w:spacing w:line="360" w:lineRule="auto"/>
      <w:outlineLvl w:val="1"/>
    </w:pPr>
    <w:rPr>
      <w:color w:val="000000"/>
      <w:sz w:val="40"/>
      <w:szCs w:val="40"/>
    </w:rPr>
  </w:style>
  <w:style w:type="paragraph" w:styleId="Nadpis3">
    <w:name w:val="heading 3"/>
    <w:basedOn w:val="Normln"/>
    <w:rsid w:val="0055062A"/>
    <w:pPr>
      <w:spacing w:line="360" w:lineRule="auto"/>
      <w:outlineLvl w:val="2"/>
    </w:pPr>
    <w:rPr>
      <w:color w:val="000000"/>
      <w:sz w:val="32"/>
      <w:szCs w:val="32"/>
    </w:rPr>
  </w:style>
  <w:style w:type="paragraph" w:styleId="Nadpis4">
    <w:name w:val="heading 4"/>
    <w:basedOn w:val="Normln"/>
    <w:rsid w:val="0055062A"/>
    <w:pPr>
      <w:spacing w:line="360" w:lineRule="auto"/>
      <w:outlineLvl w:val="3"/>
    </w:pPr>
    <w:rPr>
      <w:color w:val="000000"/>
      <w:sz w:val="24"/>
      <w:szCs w:val="24"/>
    </w:rPr>
  </w:style>
  <w:style w:type="paragraph" w:styleId="Nadpis5">
    <w:name w:val="heading 5"/>
    <w:basedOn w:val="Normln"/>
    <w:rsid w:val="0055062A"/>
    <w:pPr>
      <w:spacing w:line="360" w:lineRule="auto"/>
      <w:outlineLvl w:val="4"/>
    </w:pPr>
    <w:rPr>
      <w:color w:val="55555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apoznpodarou1">
    <w:name w:val="Značka pozn. pod čarou1"/>
    <w:semiHidden/>
    <w:unhideWhenUsed/>
    <w:rsid w:val="0055062A"/>
    <w:rPr>
      <w:vertAlign w:val="superscript"/>
    </w:rPr>
  </w:style>
  <w:style w:type="paragraph" w:styleId="Normlnweb">
    <w:name w:val="Normal (Web)"/>
    <w:basedOn w:val="Normln"/>
    <w:uiPriority w:val="99"/>
    <w:rsid w:val="00762587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DF5020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DF502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Odstavecseseznamem">
    <w:name w:val="List Paragraph"/>
    <w:basedOn w:val="Normln"/>
    <w:uiPriority w:val="34"/>
    <w:qFormat/>
    <w:rsid w:val="001A2C29"/>
    <w:pPr>
      <w:ind w:left="720"/>
      <w:contextualSpacing/>
    </w:pPr>
  </w:style>
  <w:style w:type="paragraph" w:styleId="Nzev">
    <w:name w:val="Title"/>
    <w:basedOn w:val="Normln"/>
    <w:link w:val="NzevChar"/>
    <w:qFormat/>
    <w:rsid w:val="005516F9"/>
    <w:pPr>
      <w:spacing w:after="0" w:line="240" w:lineRule="auto"/>
      <w:jc w:val="center"/>
    </w:pPr>
    <w:rPr>
      <w:rFonts w:eastAsia="Times New Roman"/>
      <w:b/>
      <w:sz w:val="36"/>
      <w:szCs w:val="40"/>
    </w:rPr>
  </w:style>
  <w:style w:type="character" w:customStyle="1" w:styleId="NzevChar">
    <w:name w:val="Název Char"/>
    <w:basedOn w:val="Standardnpsmoodstavce"/>
    <w:link w:val="Nzev"/>
    <w:rsid w:val="005516F9"/>
    <w:rPr>
      <w:rFonts w:eastAsia="Times New Roman"/>
      <w:b/>
      <w:sz w:val="36"/>
      <w:szCs w:val="40"/>
    </w:rPr>
  </w:style>
  <w:style w:type="paragraph" w:styleId="Zhlav">
    <w:name w:val="header"/>
    <w:basedOn w:val="Normln"/>
    <w:link w:val="ZhlavChar"/>
    <w:uiPriority w:val="99"/>
    <w:unhideWhenUsed/>
    <w:rsid w:val="003D4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4424"/>
  </w:style>
  <w:style w:type="paragraph" w:styleId="Zpat">
    <w:name w:val="footer"/>
    <w:basedOn w:val="Normln"/>
    <w:link w:val="ZpatChar"/>
    <w:uiPriority w:val="99"/>
    <w:unhideWhenUsed/>
    <w:rsid w:val="003D4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4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iskarnadvorak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1134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Ivana Žáková</cp:lastModifiedBy>
  <cp:revision>7</cp:revision>
  <cp:lastPrinted>2019-07-23T12:50:00Z</cp:lastPrinted>
  <dcterms:created xsi:type="dcterms:W3CDTF">2019-02-20T10:02:00Z</dcterms:created>
  <dcterms:modified xsi:type="dcterms:W3CDTF">2023-01-13T10:16:00Z</dcterms:modified>
</cp:coreProperties>
</file>