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0" w:line="432" w:lineRule="auto"/>
      </w:pPr>
      <w:r>
        <w:rPr>
          <w:rFonts w:ascii="Arial" w:hAnsi="Arial" w:eastAsia="Arial" w:cs="Arial"/>
          <w:sz w:val="28"/>
          <w:szCs w:val="28"/>
          <w:u w:val=""/>
        </w:rPr>
        <w:t xml:space="preserve">Zápis ze 6. jednání </w:t>
      </w:r>
    </w:p>
    <w:p>
      <w:pPr>
        <w:jc w:val="center"/>
        <w:ind/>
        <w:spacing w:before="0" w:after="0" w:line="432" w:lineRule="auto"/>
      </w:pPr>
      <w:r>
        <w:rPr>
          <w:rFonts w:ascii="Arial" w:hAnsi="Arial" w:eastAsia="Arial" w:cs="Arial"/>
          <w:sz w:val="28"/>
          <w:szCs w:val="28"/>
          <w:b/>
          <w:u w:val=""/>
        </w:rPr>
        <w:t xml:space="preserve">Kulturní a sociální komise dne 11.9.2019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Začátek jednání: 20:00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Konec jednání: 22:10 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Místo: ZŠ Lipence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Přítomní: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Omluveni: Marie Cimlerová, Ivana Slabochová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Neomluveni:  Bohumila Halgašová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Body jednání: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1.  Knihovna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Informace: V knihovně chybí už jen drobnosti (rámeček na provozní dobu atd.).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Polep byl instalován 4.9.2019. Knihovna může využívat internet, je vybavena novým PC se čtečkou. Po zavedení všech knih do knihovního systému bude probíhat evidence zapůjčených knih pouze elektronicky.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Den otevřených dveří v knihovně/slavnostní otevření revitalizované knihovny: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dne 27.9. 2019 v čase 16 - 19 hod.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organizace akce - připraví organizační skupina ve spolupráci s paní knihovnicí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předpokládané výdaje cca 1000,- 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v den otevřených dveří navrhuje komise registraci zdarma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 - e-mailová adresa zůstane stejná - zařídí Lukáš Veselý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Zajišťuje: Dagmar Hůrková,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2. Akce pro seniory a veřejnost: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Apel na členy komise, aby kontakty získané z akcí pro veřejnost/seniory (na ty, kteří si přejí být informováni o dalších akcích) zapsali na úložiště, ať jsou dostupné pro další akce pořádané  MČ.  Stejně tak o zapsání nákladů a počtu účastníků. Jsou to pro komisi důležité informace, které pomohou plánování akcí v budoucnosti a získání přehledu o čerpání rozpočtu na akce vymezeném. Dále ukládání veškerých materiálů k akcím do příslušné složky na úložišti včetně kontaktů na poskytovatele různých služeb, zboží atd., ideálně i naskenovaných dokladů.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Zároveň je vhodné zlepšit vzájemnou informovanost o připravovaných akcích.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Členové komise berou na vědomí.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Plánované akce pro veřejnost: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18.9. - Přednáška o sociálních službách a příspěvku na péči se sociální pracovnicí z Domu pro seniory SeneCura Slivenec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2.10. a 16.10. Ruční práce seniorů a dětí v rámci Knihárny s paní Jirsovou. Předpokládané výdaje do 1500,- Kč na materiál a občerstvení.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16.10. Beseda MUDr. Marie Poláškové pro maminky, čas od 17 hod.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7.11. Divadlo Radotín - informace viz předchozí zápisy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řešit dopravu do kina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V adventním období připravit vánoční setkání pro seniory s večeří a živou hudbou, vystoupením dětí. Náklady cca 15.000,-Kč.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Vánoční koncert ve spolupráci s městskou knihovnou. Náklady na občerstvení cca 2000,- Kč.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Vánoční osvětlení - vznést dotaz na Ivanu Slabochovou, zda připravuje.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Informace o proběhlých akcích: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Vše viz úložiště, webové stránky a předchozí zápisy.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Členové komise berou na vědomí.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4. Dětské hřiště MČ Praha-Lipence v areálu TJ Sokol v ulici k Průhonu.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Údržba hřiště je zanedbávána, zodpovědní pracovníci úřadu neplní své povinnosti, což má vliv na životnost sportovišť ve správě MČ  a jejich bezpečnost. Vedení MČ bylo  opakovaně upozorněno. Náprava nenastala. Naposledy bylo vedení obce upozorněno na konci srpna 2019.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Členové komise navrhují vedení MČ, aby řešila problém se správou sportovišť v zájmu bezpečnosti a zvýšení životnosti.</w:t>
      </w:r>
    </w:p>
    <w:p>
      <w:pPr>
        <w:jc w:val="left"/>
        <w:ind w:left="240"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Doporučení na doplnění hřiště v roce 2020: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plachta na zastínění pískoviště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Návrh lokací na instalaci herních prvků v různých částech Lipenců.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Rokle na Kazíně, pozemek v majetku MČ - přírodní materiály - řeší Tereza Dolečková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5. Sociální služby: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Anketa - sociální služby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 rámci zářijového zpravodaje bude distribuován dotazník řešící sociální oblast.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ŽÁDOST O DOTACI: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 červenci byla podána žádost o grant na: podporu z operačního programu Zaměstnanost -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Nastavení koncepčního systému sociálních prací v Praze-Lipencích.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Projekt se bude zabývat vytvořením koncepčního řešení sociální práce, vytvořením metodiky a koncepce sociální práce (školení, dokumenty) pro obyvatele MČ Praha- Lipence. MČ Praha-Lipence nemá pro své občany zavedeny žádné postupy a metody sociální práce. S tím souvisí skutečnost, že v MČ nejsou zajištěny žádné sociální služby a bude se tedy jednat o celkové nastavení systému. Zapojeni budou odborníci a budou využity zkušenosti jiných MČ a obcí. Projekt vytvoří informační brožury k sociální problematice pro dané cílové skupiny. Zaměření projektu je zejména na seniory a osoby se sníženou soběstačností. Bude rozvíjet inovativní přístupy spočívající v mezioborové spolupráci. Hlavním výstupem bude ucelený dokument zachycující nastavení systému poskytování sociálních prací na území MČ Praha-Lipence pro následujících 10 let. Jedním z cílů je i osvěta lipeneckých občanů v oblasti sociální problematiky s využitím principů solidarity. Budou kvalitně zmapovány potřeby místních občanů a místní zdroje. Po ukončení projektu vznikne pozice koordinátora pro sociální oblast.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Celkové plánované výdaje: 748.687,50 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Příspěvek EU: </w:t>
      </w:r>
      <w:hyperlink r:id="rId10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374.343.75</w:t>
        </w:r>
      </w:hyperlink>
      <w:r>
        <w:rPr>
          <w:rFonts w:ascii="Arial" w:hAnsi="Arial" w:eastAsia="Arial" w:cs="Arial"/>
          <w:sz w:val="22"/>
          <w:szCs w:val="22"/>
          <w:u w:val=""/>
        </w:rPr>
        <w:t xml:space="preserve"> 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Příspěvek z národních veřejných zdrojů: 336.909,37 Kč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Příspěvek MČ Praha-Lipence: 37.434,38 Kč (5% z celkových nákladů)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Předpokládané zahájení </w:t>
      </w:r>
      <w:hyperlink r:id="rId11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1.1.2020,</w:t>
        </w:r>
      </w:hyperlink>
      <w:r>
        <w:rPr>
          <w:rFonts w:ascii="Arial" w:hAnsi="Arial" w:eastAsia="Arial" w:cs="Arial"/>
          <w:sz w:val="22"/>
          <w:szCs w:val="22"/>
          <w:u w:val=""/>
        </w:rPr>
        <w:t xml:space="preserve"> ukončení </w:t>
      </w:r>
      <w:hyperlink r:id="rId12" w:history="1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 xml:space="preserve">28.2.2021.</w:t>
        </w:r>
      </w:hyperlink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Za MČ na žádosti pracovaly zastupitelky: Tereza Dolečková a Ludmila Zájedová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Členové komise berou na vědomí.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6. „Kultivace“ haly v domě služeb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Návrhy: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pořídit nástěnku a stojany na letáky a tiskoviny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zamezit neřízenému výlepu inzerce apod.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zajistit kultivované zveřejnění informací pro veřejnost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uvést pravidla nebo nějaké informace ke knihobudce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zjistit zda jsou plánované úpravy jsou v souladu s bezpečnostními předpisy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možnost konzultovat s architektem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L. Zájedová připraví hrubý rozpočet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7.  Návrh na rozpočet na rok 2020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herní prvky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akce pro veřejnost/ seniory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knihovna (výměna dveří 4 ks interiérových dveří, výměna baterie, natření okna v komunitní místnosti, komoda do komunitní místnosti, rozšíření provozní doby 2-3x týdně)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sociální služby - obědy, příspěvek v hmotné nouzi, pečovatelská služby, podíl na dotaci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potřeba řešit sociální bydlení, dostupné bydlení - možnost využít dotace, výzva 46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Návrh na rozpočet bude dopracován a předložen předsedkyní komise paní starostce do konce září.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Pro: Tereza Dolečková, Dagmar Hůrková, Marie Polášková, Lukáš Veselý,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Proti: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Zdrželi se: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8.</w:t>
      </w:r>
      <w:r>
        <w:rPr>
          <w:rFonts w:ascii="Arial" w:hAnsi="Arial" w:eastAsia="Arial" w:cs="Arial"/>
          <w:sz w:val="22"/>
          <w:szCs w:val="22"/>
          <w:u w:val=""/>
        </w:rPr>
        <w:t xml:space="preserve"> </w:t>
      </w:r>
      <w:r>
        <w:rPr>
          <w:rFonts w:ascii="Arial" w:hAnsi="Arial" w:eastAsia="Arial" w:cs="Arial"/>
          <w:sz w:val="22"/>
          <w:szCs w:val="22"/>
          <w:b/>
          <w:u w:val=""/>
        </w:rPr>
        <w:t xml:space="preserve">Workshop IPR k sociální dynamice Prahy dne </w:t>
      </w:r>
      <w:hyperlink r:id="rId13" w:history="1">
        <w:r>
          <w:rPr>
            <w:rFonts w:ascii="Arial" w:hAnsi="Arial" w:eastAsia="Arial" w:cs="Arial"/>
            <w:color w:val="0563C1"/>
            <w:sz w:val="22"/>
            <w:szCs w:val="22"/>
            <w:b/>
            <w:u w:val="single"/>
          </w:rPr>
          <w:t xml:space="preserve">10.9.2019</w:t>
        </w:r>
      </w:hyperlink>
      <w:r>
        <w:rPr>
          <w:rFonts w:ascii="Arial" w:hAnsi="Arial" w:eastAsia="Arial" w:cs="Arial"/>
          <w:sz w:val="22"/>
          <w:szCs w:val="22"/>
          <w:b/>
          <w:u w:val=""/>
        </w:rPr>
        <w:t xml:space="preserve">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Informace od L. Zájedové: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Asi nejdůležitější  informace byla od paní Chrtkové z MPSV, že bude vypsán grant z OPSV s názvem Obec přátelská rodinám a Obec přátelská seniorům. Dotazovala jsem se na tento grant a zjistila jsem, že paní  Chrtková již osobně informovala paní starostku a místostarostku. Informace tedy máme. Předmětem podpory jsou činnosti na podporu rodiny či seniorů a aktivit mezigenerační soudržnosti na komunální úrovni. Dotace je 100%. Tedy dle mého názoru škoda jí nevyužít a financovat tyto</w:t>
      </w:r>
      <w:r>
        <w:br/>
      </w:r>
      <w:r>
        <w:rPr>
          <w:rFonts w:ascii="Arial" w:hAnsi="Arial" w:eastAsia="Arial" w:cs="Arial"/>
          <w:sz w:val="22"/>
          <w:szCs w:val="22"/>
          <w:u w:val=""/>
        </w:rPr>
        <w:t xml:space="preserve">aktivity ze svého rozpočtu. Je to v podstatě to, co pořádá  Kulturní a sociální komise.</w:t>
      </w:r>
      <w:r>
        <w:br/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Bylo by vhodné, aby se podobných setkání vždy účastnil někdo za MČ.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Je potřeba představit problémy malých MČ jako je ta naše a snažit se dosáhnout zlepšení stavu, získat kontakty a zkušenosti. Inspirovat se tím,co již funguje jinde.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Workshop vedl pan Gabal z IPR. Pracovní setkání bylo  jen pro zvané a pracovní, tedy uzavřené. Se zaměřením na následující témata, každá MČ odpovídala na otázky:</w:t>
      </w:r>
      <w:r>
        <w:br/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1. Co se Vám v sociálních agendách daří, v čem jste úspěšní.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2. Co se Vám naopak nedaří a kde narážíte na problémy.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3. V čem by Vám Praha mohla pomoci.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4. V čem byste Vy naopak mohli pomoci Praze.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Závěrem bude výstup pro zastupitelstvo HLMP v podobě uceleného pohledu na sociální agendy MČ, s čím se MČ potýkají Jednotlivé MČ mají velmi různou úroveň poskytování sociálních služeb.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  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Inspirací nám mohou být např: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kempy pro seniory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bezplatné poradny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dny zdraví a sociálních služeb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nadační fondy developerů určené seniorům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podpora sousedské výpomoci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místní sociální skupiny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bylo navrženo zřízení centrální- celopražské databáze soc. služeb - inspirace Chrudim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menší MČ navazují spolupráci s nadřazenými MČ nebo společně více MČ sdílí soc. pracovníky a pečovatele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MPSV bude vydávat sborník případů  dobré praxe a metodiku rodinné politiky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ombudsman pro seniory - sociální pracovník, který případně dál zprostředkuje kontakt s advokátem a pod. (lépe přijímáno seniory)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Den neziskovek Anděl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Dotace na plavání a jazykové kurzy pro seniory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spolupráce seniorů a školy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trénování paměti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Pěkný katalog sociálních služeb prý vydala Praha 22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- Obecně tendence ustupovat z rozvozu obědů v rámci pečovatelské služby a směřování prostředků a péče do přímé péče (rozšiřování na večerní časy a víkendy)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b/>
          <w:u w:val=""/>
        </w:rPr>
        <w:t xml:space="preserve">9. Různé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Grant ČS není určen pro městské části a obce, proto o něj nebylo možné za MČ žádat. 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Veškeré dokumenty k jednotlivých projektům a akcím jsou na úložišti komise v příslušných složkách.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 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vyhotovila: Ludmila Zájedová</w:t>
      </w: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Zápis ověřil/a: Dagmar Hůrková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Dne: 18.9.2019</w:t>
      </w:r>
    </w:p>
    <w:p>
      <w:pPr>
        <w:jc w:val="left"/>
        <w:ind/>
        <w:spacing w:before="0" w:after="0" w:line="432" w:lineRule="auto"/>
      </w:pPr>
    </w:p>
    <w:p>
      <w:pPr>
        <w:jc w:val="left"/>
        <w:ind/>
        <w:spacing w:before="0" w:after="0" w:line="432" w:lineRule="auto"/>
      </w:pPr>
      <w:r>
        <w:rPr>
          <w:rFonts w:ascii="Arial" w:hAnsi="Arial" w:eastAsia="Arial" w:cs="Arial"/>
          <w:sz w:val="22"/>
          <w:szCs w:val="22"/>
          <w:u w:val=""/>
        </w:rPr>
        <w:t xml:space="preserve">Termín 7. jednání: zatím nebyl stanoven</w:t>
      </w:r>
    </w:p>
    <w:sectPr>
      <w:pgSz w:orient="portrait" w:w="11906" w:h="16838" w:code="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43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7FC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5A72E2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10"/>
        </w:tabs>
        <w:ind w:left="810" w:hanging="360"/>
      </w:pPr>
      <w:rPr>
        <w:rFonts w:ascii="" w:hAnsi="" w:cs="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1260"/>
        </w:tabs>
        <w:ind w:left="1260" w:hanging="360"/>
      </w:pPr>
      <w:rPr>
        <w:rFonts w:ascii="" w:hAnsi="" w:cs="" w:hint="default"/>
      </w:rPr>
    </w:lvl>
    <w:lvl w:ilvl="2">
      <w:start w:val="1"/>
      <w:numFmt w:val="decimal"/>
      <w:suff w:val="tab"/>
      <w:lvlText w:val="%3."/>
      <w:lvlJc w:val="left"/>
      <w:pPr>
        <w:tabs>
          <w:tab w:val="num" w:pos="1710"/>
        </w:tabs>
        <w:ind w:left="1710" w:hanging="360"/>
      </w:pPr>
      <w:rPr>
        <w:rFonts w:ascii="" w:hAnsi="" w:cs="" w:hint="default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60" w:hanging="360"/>
      </w:pPr>
      <w:rPr>
        <w:rFonts w:ascii="" w:hAnsi="" w:cs="" w:hint="default"/>
      </w:rPr>
    </w:lvl>
    <w:lvl w:ilvl="4">
      <w:start w:val="1"/>
      <w:numFmt w:val="decimal"/>
      <w:suff w:val="tab"/>
      <w:lvlText w:val="%5."/>
      <w:lvlJc w:val="left"/>
      <w:pPr>
        <w:tabs>
          <w:tab w:val="num" w:pos="2610"/>
        </w:tabs>
        <w:ind w:left="2610" w:hanging="360"/>
      </w:pPr>
      <w:rPr>
        <w:rFonts w:ascii="" w:hAnsi="" w:cs="" w:hint="default"/>
      </w:rPr>
    </w:lvl>
    <w:lvl w:ilvl="5">
      <w:start w:val="1"/>
      <w:numFmt w:val="decimal"/>
      <w:suff w:val="tab"/>
      <w:lvlText w:val="%6."/>
      <w:lvlJc w:val="left"/>
      <w:pPr>
        <w:tabs>
          <w:tab w:val="num" w:pos="3060"/>
        </w:tabs>
        <w:ind w:left="3060" w:hanging="360"/>
      </w:pPr>
      <w:rPr>
        <w:rFonts w:ascii="" w:hAnsi="" w:cs="" w:hint="default"/>
      </w:rPr>
    </w:lvl>
    <w:lvl w:ilvl="6">
      <w:start w:val="1"/>
      <w:numFmt w:val="decimal"/>
      <w:suff w:val="tab"/>
      <w:lvlText w:val="%7."/>
      <w:lvlJc w:val="left"/>
      <w:pPr>
        <w:tabs>
          <w:tab w:val="num" w:pos="3510"/>
        </w:tabs>
        <w:ind w:left="3510" w:hanging="360"/>
      </w:pPr>
      <w:rPr>
        <w:rFonts w:ascii="" w:hAnsi="" w:cs="" w:hint="default"/>
      </w:rPr>
    </w:lvl>
    <w:lvl w:ilvl="7">
      <w:start w:val="1"/>
      <w:numFmt w:val="decimal"/>
      <w:suff w:val="tab"/>
      <w:lvlText w:val="%8."/>
      <w:lvlJc w:val="left"/>
      <w:pPr>
        <w:tabs>
          <w:tab w:val="num" w:pos="3960"/>
        </w:tabs>
        <w:ind w:left="3960" w:hanging="360"/>
      </w:pPr>
      <w:rPr>
        <w:rFonts w:ascii="" w:hAnsi="" w:cs="" w:hint="default"/>
      </w:rPr>
    </w:lvl>
    <w:lvl w:ilvl="8">
      <w:start w:val="1"/>
      <w:numFmt w:val="decimal"/>
      <w:suff w:val="tab"/>
      <w:lvlText w:val="%9."/>
      <w:lvlJc w:val="left"/>
      <w:pPr>
        <w:tabs>
          <w:tab w:val="num" w:pos="4410"/>
        </w:tabs>
        <w:ind w:left="4410" w:hanging="360"/>
      </w:pPr>
      <w:rPr>
        <w:rFonts w:ascii="" w:hAnsi="" w:cs="" w:hint="default"/>
      </w:rPr>
    </w:lvl>
  </w:abstractNum>
  <w:num w:numId="1">
    <w:abstractNumId w:val="1"/>
  </w:num>
  <w:num w:numId="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spacing w:line="360" w:lineRule="auto"/>
    </w:pPr>
    <w:rPr>
      <w:color w:val="000000"/>
      <w:sz w:val="48"/>
      <w:szCs w:val="48"/>
      <w:u w:val=""/>
    </w:rPr>
  </w:style>
  <w:style w:type="paragraph" w:styleId="Heading2">
    <w:link w:val="Heading2Char"/>
    <w:name w:val="heading 2"/>
    <w:basedOn w:val="Normal"/>
    <w:pPr>
      <w:outlineLvl w:val="1"/>
      <w:spacing w:line="360" w:lineRule="auto"/>
    </w:pPr>
    <w:rPr>
      <w:color w:val="000000"/>
      <w:sz w:val="40"/>
      <w:szCs w:val="40"/>
      <w:u w:val=""/>
    </w:rPr>
  </w:style>
  <w:style w:type="paragraph" w:styleId="Heading3">
    <w:link w:val="Heading3Char"/>
    <w:name w:val="heading 3"/>
    <w:basedOn w:val="Normal"/>
    <w:pPr>
      <w:outlineLvl w:val="2"/>
      <w:spacing w:line="360" w:lineRule="auto"/>
    </w:pPr>
    <w:rPr>
      <w:color w:val="000000"/>
      <w:sz w:val="32"/>
      <w:szCs w:val="32"/>
      <w:u w:val=""/>
    </w:rPr>
  </w:style>
  <w:style w:type="paragraph" w:styleId="Heading4">
    <w:link w:val="Heading4Char"/>
    <w:name w:val="heading 4"/>
    <w:basedOn w:val="Normal"/>
    <w:pPr>
      <w:outlineLvl w:val="3"/>
      <w:spacing w:line="360" w:lineRule="auto"/>
    </w:pPr>
    <w:rPr>
      <w:color w:val="000000"/>
      <w:sz w:val="24"/>
      <w:szCs w:val="24"/>
      <w:u w:val=""/>
    </w:rPr>
  </w:style>
  <w:style w:type="paragraph" w:styleId="Heading5">
    <w:link w:val="Heading5Char"/>
    <w:name w:val="heading 5"/>
    <w:basedOn w:val="Normal"/>
    <w:pPr>
      <w:outlineLvl w:val="4"/>
      <w:spacing w:line="360" w:lineRule="auto"/>
    </w:pPr>
    <w:rPr>
      <w:color w:val="555555"/>
      <w:sz w:val="22"/>
      <w:szCs w:val="22"/>
      <w:u w:val="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yperlink" Target="http://374.343.75" TargetMode="External"/><Relationship Id="rId11" Type="http://schemas.openxmlformats.org/officeDocument/2006/relationships/hyperlink" Target="http://1.1.2020," TargetMode="External"/><Relationship Id="rId12" Type="http://schemas.openxmlformats.org/officeDocument/2006/relationships/hyperlink" Target="http://28.2.2021." TargetMode="External"/><Relationship Id="rId13" Type="http://schemas.openxmlformats.org/officeDocument/2006/relationships/hyperlink" Target="http://10.9.2019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2019-09-26T11:10:09+00:00</dcterms:created>
  <dcterms:modified xsi:type="dcterms:W3CDTF">2019-09-26T11:10:09+00:00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2.54,"left":2.54,"orientation":"portrait","page_type":"a4","right":2.54,"top":2.54},"schema":7,"type":"document"},"content":[{"type":"invisible"},{"content":[{"attrs":{"lineHeight":"1.5","paddingBottom":"","paddingLeft":"0pt","paddingTop":"","textAlign":"center","textMark":[{"_":"font_size","value":"14pt"}]},"content":[{"marks":[{"_":"font_size","value":"14pt"},{"_":"font_family","value":"Arial"}],"text":"Zápis ze 6. jednání ","type":"text"}],"type":"paragraph"},{"attrs":{"lineHeight":"1.5","paddingBottom":"","paddingLeft":"0pt","paddingTop":"","textAlign":"center","textMark":[{"_":"font_size","value":"14pt"},{"_":"font_family","value":"Arial"},{"_":"strong"}]},"content":[{"marks":[{"_":"font_size","value":"14pt"},{"_":"font_family","value":"Arial"},{"_":"strong"}],"text":"Kulturní a sociální komise dne 11.9.2019","type":"text"}],"type":"paragraph"},{"attrs":{"lineHeight":"1.5","paddingBottom":"","paddingLeft":"0pt","paddingTop":"","textAlign":"left","textMark":[]},"content":[{"marks":[{"_":"font_size","value":"11pt"},{"_":"font_family","value":"Arial"}],"text":" ","type":"text"}],"type":"paragraph"},{"attrs":{"lineHeight":"1.5","paddingBottom":"","paddingLeft":"0pt","paddingTop":"","textAlign":"left","textMark":[]},"content":[{"marks":[{"_":"font_size","value":"11pt"},{"_":"font_family","value":"Arial"}],"text":"Začátek jednání: 20:00 hod.","type":"text"}],"type":"paragraph"},{"attrs":{"lineHeight":"1.5","paddingBottom":"","paddingLeft":"0pt","paddingTop":"","textAlign":"left","textMark":[]},"content":[{"marks":[{"_":"font_size","value":"11pt"},{"_":"font_family","value":"Arial"}],"text":"Konec jednání: 22:10  hod.","type":"text"}],"type":"paragraph"},{"attrs":{"lineHeight":"1.5","paddingBottom":"","paddingLeft":"0pt","paddingTop":"","textAlign":"left","textMark":[]},"content":[{"marks":[{"_":"font_size","value":"11pt"},{"_":"font_family","value":"Arial"}],"text":"Místo: ZŠ Lipence","type":"text"}],"type":"paragraph"},{"attrs":{"lineHeight":"1.5","paddingBottom":"","paddingLeft":"0pt","paddingTop":"","textAlign":"left","textMark":[]},"content":[{"marks":[{"_":"font_size","value":"11pt"},{"_":"font_family","value":"Arial"}],"text":" ","type":"text"}],"type":"paragraph"},{"attrs":{"lineHeight":"1.5","paddingBottom":"","paddingLeft":"0pt","paddingTop":"","textAlign":"left","textMark":[]},"content":[{"marks":[{"_":"font_size","value":"11pt"},{"_":"font_family","value":"Arial"}],"text":"Přítomní: Tereza Dolečková, Dagmar Hůrková, Marie Polášková, Lukáš Veselý, Ludmila Zájedová","type":"text"}],"type":"paragraph"},{"attrs":{"lineHeight":"1.5","paddingBottom":"","paddingLeft":"0pt","paddingTop":"","textAlign":"left","textMark":[]},"content":[{"marks":[{"_":"font_size","value":"11pt"},{"_":"font_family","value":"Arial"}],"text":" ","type":"text"}],"type":"paragraph"},{"attrs":{"lineHeight":"1.5","paddingBottom":"","paddingLeft":"0pt","paddingTop":"","textAlign":"left","textMark":[]},"content":[{"marks":[{"_":"font_size","value":"11pt"},{"_":"font_family","value":"Arial"}],"text":"Omluveni: Marie Cimlerová, Ivana Slabochová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Neomluveni:  Bohumila Halgašová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pt","paddingTop":"","textAlign":"left","textMark":[]},"content":[{"marks":[{"_":"font_size","value":"11pt"},{"_":"font_family","value":"Arial"}],"text":"Body jednání: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,{"_":"strong"}]},"content":[{"marks":[{"_":"font_size","value":"11pt"},{"_":"font_family","value":"Arial"},{"_":"strong"}],"text":"1.  Knihovna","type":"text"}],"type":"paragraph"},{"attrs":{"lineHeight":"1.5","paddingBottom":"","paddingLeft":"0pt","paddingTop":"","textAlign":"left","textMark":[]},"content":[{"marks":[{"_":"font_size","value":"11pt"},{"_":"font_family","value":"Arial"}],"text":"Informace: V knihovně chybí už jen drobnosti (rámeček na provozní dobu atd.). ","type":"text"}]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Polep byl instalován 4.9.2019. Knihovna může využívat internet, je vybavena novým PC se čtečkou. Po zavedení všech knih do knihovního systému bude probíhat evidence zapůjčených knih pouze elektronicky. ","type":"text"}],"type":"paragraph"},{"attrs":{"lineHeight":"1.5","paddingBottom":"","paddingLeft":"","paddingTop":"","textAlign":"left","textMark":[]},"type":"paragraph"},{"attrs":{"lineHeight":"1.5","paddingBottom":"","paddingLeft":"","paddingTop":"","textAlign":"left","textMark":[{"_":"strong"}]},"content":[{"marks":[{"_":"font_size","value":"11pt"},{"_":"font_family","value":"Arial"},{"_":"strong"}],"text":"Den otevřených dveří v knihovně/slavnostní otevření revitalizované knihovny: ","type":"text"}],"type":"paragraph"},{"attrs":{"lineHeight":"1.5","paddingBottom":"","paddingLeft":"","paddingTop":"","textAlign":"left","textMark":[]},"content":[{"marks":[{"_":"font_size","value":"11pt"},{"_":"font_family","value":"Arial"}],"text":"dne 27.9. 2019 v čase 16 - 19 hod.","type":"text"}]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- organizace akce - připraví organizační skupina ve spolupráci s paní knihovnicí","type":"text"}]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- předpokládané výdaje cca 1000,- Kč","type":"text"}]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- ","type":"text"},{"marks":[{"_":"font_size","value":"11pt"},{"_":"font_family","value":"Arial"},{"_":"strong"}],"text":"v den otevřených dveří navrhuje komise registraci zdarma","type":"text"}],"type":"paragraph"},{"attrs":{"lineHeight":"1.5","paddingBottom":"","paddingLeft":"0pt","paddingTop":"","textAlign":"left","textMark":[{"_":"strong"}]},"content":[{"marks":[{"_":"font_size","value":"11pt"},{"_":"font_family","value":"Arial"},{"_":"strong"}],"text":" - e-mailová adresa zůstane stejná - zařídí Lukáš Veselý 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0.69pt","paddingTop":"","textAlign":"left","textMark":[]},"content":[{"marks":[{"_":"font_size","value":"11pt"},{"_":"font_family","value":"Arial"}],"text":"Zajišťuje: Dagmar Hůrková,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 ","type":"text"}],"type":"paragraph"},{"attrs":{"lineHeight":"1.5","paddingBottom":"","paddingLeft":"0.69pt","paddingTop":"","textAlign":"left","textMark":[]},"content":[{"marks":[{"_":"font_size","value":"11pt"},{"_":"font_family","value":"Arial"}],"text":"Pro: Tereza Dolečková, Dagmar Hůrková, Marie Polášková,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Prot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drželi se: ","type":"text"}],"type":"paragraph"},{"attrs":{"lineHeight":"1.5","paddingBottom":"","paddingLeft":"0.69pt","paddingTop":"","textAlign":"left","textMark":[]},"content":[{"marks":[{"_":"font_size","value":"11pt"},{"_":"font_family","value":"Arial"}],"text":" ","type":"text"}]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2. Akce pro seniory a veřejnost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Apel na členy komise, aby kontakty získané z akcí pro veřejnost/seniory (na ty, kteří si přejí být informováni o dalších akcích) zapsali na úložiště, ať jsou dostupné pro další akce pořádané  MČ.  Stejně tak o zapsání nákladů a počtu účastníků. Jsou to pro komisi důležité informace, které pomohou plánování akcí v budoucnosti a získání přehledu o čerpání rozpočtu na akce vymezeném. Dále ukládání veškerých materiálů k akcím do příslušné složky na úložišti včetně kontaktů na poskytovatele různých služeb, zboží atd., ideálně i naskenovaných dokladů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ároveň je vhodné zlepšit vzájemnou informovanost o připravovaných akcích.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Členové komise berou na vědomí.","type":"text"}],"type":"paragraph"},{"attrs":{"lineHeight":"1.5","paddingBottom":"","paddingLeft":"","paddingTop":"","textAlign":"left","textMark":[{"_":"font_size","value":"11pt"},{"_":"font_family","value":"Arial"},{"_":"strong"}]},"type":"paragraph"},{"attrs":{"lineHeight":"1.5","paddingBottom":"","paddingLeft":"","paddingTop":"","textAlign":"left","textMark":[{"_":"strong"}]},"content":[{"marks":[{"_":"font_size","value":"11pt"},{"_":"font_family","value":"Arial"},{"_":"strong"}],"text":"Plánované akce pro veřejnost: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18.9. - Přednáška o sociálních službách a příspěvku na péči se sociální pracovnicí z Domu pro seniory SeneCura Slivenec","type":"text"},{"marks":[{"_":"font_size","value":"11pt"},{"_":"font_family","value":"Arial"}],"type":"hard_break"},{"marks":[{"_":"font_size","value":"11pt"},{"_":"font_family","value":"Arial"}],"text":"    ","type":"text"}],"type":"paragraph"},{"attrs":{"lineHeight":"1.5","paddingBottom":"","paddingLeft":"","paddingTop":"","textAlign":"left","textMark":[]},"content":[{"marks":[{"_":"font_size","value":"11pt"},{"_":"font_family","value":"Arial"}],"text":"2.10. a 16.10. Ruční práce seniorů a dětí v rámci Knihárny s paní Jirsovou. Předpokládané výdaje do 1500,- Kč na materiál a občerstvení.","type":"text"},{"marks":[{"_":"font_size","value":"11pt"},{"_":"font_family","value":"Arial"}],"type":"hard_break"},{"marks":[{"_":"font_size","value":"11pt"},{"_":"font_family","value":"Arial"}],"text":"    ","type":"text"}],"type":"paragraph"},{"attrs":{"lineHeight":"1.5","paddingBottom":"","paddingLeft":"","paddingTop":"","textAlign":"left","textMark":[]},"content":[{"marks":[{"_":"font_size","value":"11pt"},{"_":"font_family","value":"Arial"}],"text":"16.10. Beseda MUDr. Marie Poláškové pro maminky, čas od 17 hod. 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","paddingTop":"","textAlign":"left","textMark":[]},"content":[{"marks":[{"_":"font_size","value":"11pt"},{"_":"font_family","value":"Arial"}],"text":"7.11. Divadlo Radotín - informace viz předchozí zápisy","type":"text"}]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- řešit dopravu do kina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 V adventním období připravit vánoční setkání pro seniory s večeří a živou hudbou, vystoupením dětí. Náklady cca 15.000,-Kč. 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Vánoční koncert ve spolupráci s městskou knihovnou. Náklady na občerstvení cca 2000,- Kč.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Vánoční osvětlení - vznést dotaz na Ivanu Slabochovou, zda připravuje.","type":"text"}],"type":"paragraph"},{"attrs":{"lineHeight":"1.5","paddingBottom":"","paddingLeft":"","paddingTop":"","textAlign":"left","textMark":[{"_":"font_size","value":"11pt"},{"_":"font_family","value":"Arial"}]},"type":"paragraph"},{"attrs":{"lineHeight":"1.5","paddingBottom":"","paddingLeft":"0.69pt","paddingTop":"","textAlign":"left","textMark":[]},"content":[{"marks":[{"_":"font_size","value":"11pt"},{"_":"font_family","value":"Arial"}],"text":"Pro: Tereza Dolečková, Dagmar Hůrková, Marie Polášková,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Prot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drželi se: ","type":"text"}]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Informace o proběhlých akcích:","type":"text"}]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Vše viz úložiště, webové stránky a předchozí zápisy. ","type":"text"}]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Členové komise berou na vědomí.","type":"text"}],"type":"paragraph"},{"attrs":{"lineHeight":"1.5","paddingBottom":"","paddingLeft":"0pt","paddingTop":"","textAlign":"left","textMark":[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4. Dětské hřiště MČ Praha-Lipence v areálu TJ Sokol v ulici k Průhonu.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","paddingTop":"","textAlign":"left","textMark":[]},"content":[{"marks":[{"_":"font_size","value":"11pt"},{"_":"font_family","value":"Arial"}],"text":"Údržba hřiště je zanedbávána, zodpovědní pracovníci úřadu neplní své povinnosti, což má vliv na životnost sportovišť ve správě MČ  a jejich bezpečnost. Vedení MČ bylo  opakovaně upozorněno. Náprava nenastala. Naposledy bylo vedení obce upozorněno na konci srpna 2019.","type":"text"}],"type":"paragraph"},{"attrs":{"lineHeight":"1.5","paddingBottom":"","paddingLeft":"","paddingTop":"","textAlign":"left","textMark":[]},"type":"paragraph"},{"attrs":{"lineHeight":"1.5","paddingBottom":"","paddingLeft":"","paddingTop":"","textAlign":"left","textMark":[{"_":"strong"}]},"content":[{"marks":[{"_":"font_size","value":"11pt"},{"_":"font_family","value":"Arial"},{"_":"strong"}],"text":"Členové komise navrhují vedení MČ, aby řešila problém se správou sportovišť v zájmu bezpečnosti a zvýšení životnosti.","type":"text"}],"type":"paragraph"},{"attrs":{"lineHeight":"1.5","paddingBottom":"","paddingLeft":"30px","paddingTop":"","textAlign":"left","textMark":[]},"type":"paragraph"},{"attrs":{"lineHeight":"1.5","paddingBottom":"","paddingLeft":"0.69pt","paddingTop":"","textAlign":"left","textMark":[]},"content":[{"marks":[{"_":"font_size","value":"11pt"},{"_":"font_family","value":"Arial"}],"text":"Doporučení na doplnění hřiště v roce 2020:","type":"text"}],"type":"paragraph"},{"attrs":{"lineHeight":"1.5","paddingBottom":"","paddingLeft":"0.69pt","paddingTop":"","textAlign":"left","textMark":[]},"content":[{"marks":[{"_":"font_size","value":"11pt"},{"_":"font_family","value":"Arial"}],"text":"- plachta na zastínění pískoviště","type":"text"}],"type":"paragraph"},{"attrs":{"lineHeight":"1.5","paddingBottom":"","paddingLeft":"0.69pt","paddingTop":"","textAlign":"left","textMark":[]},"content":[{"marks":[{"_":"font_size","value":"11pt"},{"_":"font_family","value":"Arial"}],"text":"Návrh lokací na instalaci herních prvků v různých částech Lipenců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Rokle na Kazíně, pozemek v majetku MČ - přírodní materiály - řeší Tereza Dolečková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0.69pt","paddingTop":"","textAlign":"left","textMark":[]},"content":[{"marks":[{"_":"font_size","value":"11pt"},{"_":"font_family","value":"Arial"}],"text":"Pro: Tereza Dolečková, Dagmar Hůrková, Marie Polášková,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Prot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drželi se: ","type":"text"}]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5. Sociální služby:","type":"text"}]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Anketa - sociální služby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V rámci zářijového zpravodaje bude distribuován dotazník řešící sociální oblast.","type":"text"}]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ŽÁDOST O DOTAC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V červenci byla podána žádost o grant na: podporu z operačního programu Zaměstnanost - ","type":"text"},{"marks":[{"_":"font_size","value":"11pt"},{"_":"font_family","value":"Arial"},{"_":"strong"}],"text":"Nastavení koncepčního systému sociálních prací v Praze-Lipencích.","type":"text"}],"type":"paragraph"},{"attrs":{"lineHeight":"1.5","paddingBottom":"","paddingLeft":"0.69pt","paddingTop":"","textAlign":"left","textMark":[{"_":"font_size","value":"11pt"},{"_":"font_family","value":"Arial"},{"_":"strong"}]}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Projekt se bude zabývat vytvořením koncepčního řešení sociální práce, vytvořením metodiky a koncepce sociální práce (školení, dokumenty) pro obyvatele MČ Praha- Lipence. MČ Praha-Lipence nemá pro své občany zavedeny žádné postupy a metody sociální práce. S tím souvisí skutečnost, že v MČ nejsou zajištěny žádné sociální služby a bude se tedy jednat o celkové nastavení systému. Zapojeni budou odborníci a budou využity zkušenosti jiných MČ a obcí. Projekt vytvoří informační brožury k sociální problematice pro dané cílové skupiny. Zaměření projektu je zejména na seniory a osoby se sníženou soběstačností. Bude rozvíjet inovativní přístupy spočívající v mezioborové spolupráci. Hlavním výstupem bude ucelený dokument zachycující nastavení systému poskytování sociálních prací na území MČ Praha-Lipence pro následujících 10 let. Jedním z cílů je i osvěta lipeneckých občanů v oblasti sociální problematiky s využitím principů solidarity. Budou kvalitně zmapovány potřeby místních občanů a místní zdroje. Po ukončení projektu vznikne pozice koordinátora pro sociální oblast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Celkové plánované výdaje: 748.687,50 Kč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Příspěvek EU: ","type":"text"},{"marks":[{"_":"font_size","value":"11pt"},{"_":"font_family","value":"Arial"},{"_":"link","href":"http://374.343.75"}],"text":"374.343.75","type":"text"},{"marks":[{"_":"font_size","value":"11pt"},{"_":"font_family","value":"Arial"}],"text":" Kč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Příspěvek z národních veřejných zdrojů: 336.909,37 Kč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Příspěvek MČ Praha-Lipence: 37.434,38 Kč (5% z celkových nákladů)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Předpokládané zahájení ","type":"text"},{"marks":[{"_":"font_size","value":"11pt"},{"_":"font_family","value":"Arial"},{"_":"link","href":"http://1.1.2020,"}],"text":"1.1.2020,","type":"text"},{"marks":[{"_":"font_size","value":"11pt"},{"_":"font_family","value":"Arial"}],"text":" ukončení ","type":"text"},{"marks":[{"_":"font_size","value":"11pt"},{"_":"font_family","value":"Arial"},{"_":"link","href":"http://28.2.2021."}],"text":"28.2.2021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a MČ na žádosti pracovaly zastupitelky: Tereza Dolečková a Ludmila Zájedová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Členové komise berou na vědomí.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0.69pt","paddingTop":"","textAlign":"left","textMark":[{"_":"font_size","value":"11pt"},{"_":"font_family","value":"Arial"},{"_":"strong"}]},"content":[{"marks":[{"_":"font_size","value":"11pt"},{"_":"font_family","value":"Arial"},{"_":"strong"}],"text":"6. „Kultivace“ haly v domě služeb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Návrhy: 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pořídit nástěnku a stojany na letáky a tiskoviny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zamezit neřízenému výlepu inzerce apod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zajistit kultivované zveřejnění informací pro veřejnost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uvést pravidla nebo nějaké informace ke knihobudce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zjistit zda jsou plánované úpravy jsou v souladu s bezpečnostními předpisy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možnost konzultovat s architektem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- L. Zájedová připraví hrubý rozpočet","type":"text"}],"type":"paragraph"},{"attrs":{"lineHeight":"1.5","paddingBottom":"","paddingLeft":"0.69pt","paddingTop":"","textAlign":"left","textMark":[{"_":"font_size","value":"11pt"},{"_":"font_family","value":"Arial"}]},"type":"paragraph"},{"attrs":{"lineHeight":"1.5","paddingBottom":"","paddingLeft":"0.69pt","paddingTop":"","textAlign":"left","textMark":[]},"content":[{"marks":[{"_":"font_size","value":"11pt"},{"_":"font_family","value":"Arial"}],"text":"Pro: Tereza Dolečková, Dagmar Hůrková, Marie Polášková,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Prot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drželi se: ","type":"text"}],"type":"paragraph"},{"attrs":{"lineHeight":"1.5","paddingBottom":"","paddingLeft":"0.69pt","paddingTop":"","textAlign":"left","textMark":[]},"type":"paragraph"},{"attrs":{"lineHeight":"1.5","paddingBottom":"","paddingLeft":"0pt","paddingTop":"","textAlign":"left","textMark":[{"_":"font_size","value":"11pt"},{"_":"font_family","value":"Arial"},{"_":"strong"}]},"content":[{"marks":[{"_":"font_size","value":"11pt"},{"_":"font_family","value":"Arial"},{"_":"strong"}],"text":"7.  Návrh na rozpočet na rok 2020","type":"text"}],"type":"paragraph"},{"attrs":{"lineHeight":"1.5","paddingBottom":"","paddingLeft":"0pt","paddingTop":"","textAlign":"left","textMark":[{"_":"font_size","value":"11pt"},{"_":"font_family","value":"Arial"},{"_":"strong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herní prvky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akce pro veřejnost/ seniory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knihovna (výměna dveří 4 ks interiérových dveří, výměna baterie, natření okna v komunitní místnosti, komoda do komunitní místnosti, rozšíření provozní doby 2-3x týdně)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sociální služby - obědy, příspěvek v hmotné nouzi, pečovatelská služby, podíl na dotaci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potřeba řešit sociální bydlení, dostupné bydlení - možnost využít dotace, výzva 46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,{"_":"strong"}]},"content":[{"marks":[{"_":"font_size","value":"11pt"},{"_":"font_family","value":"Arial"},{"_":"strong"}],"text":"Návrh na rozpočet bude dopracován a předložen předsedkyní komise paní starostce do konce září. ","type":"text"}],"type":"paragraph"},{"attrs":{"lineHeight":"1.5","paddingBottom":"","paddingLeft":"0.69pt","paddingTop":"","textAlign":"left","textMark":[]},"content":[{"marks":[{"_":"font_size","value":"11pt"},{"_":"font_family","value":"Arial"}],"text":"Pro: Tereza Dolečková, Dagmar Hůrková, Marie Polášková, Lukáš Veselý, Ludmila Zájedová","type":"text"}],"type":"paragraph"},{"attrs":{"lineHeight":"1.5","paddingBottom":"","paddingLeft":"0.69pt","paddingTop":"","textAlign":"left","textMark":[]},"content":[{"marks":[{"_":"font_size","value":"11pt"},{"_":"font_family","value":"Arial"}],"text":"Proti: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Zdrželi se: 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,{"_":"strong"}],"text":"8.","type":"text"},{"marks":[{"_":"font_size","value":"11pt"},{"_":"font_family","value":"Arial"}],"text":" ","type":"text"},{"marks":[{"_":"font_size","value":"11pt"},{"_":"font_family","value":"Arial"},{"_":"strong"}],"text":"Workshop IPR k sociální dynamice Prahy dne ","type":"text"},{"marks":[{"_":"font_size","value":"11pt"},{"_":"font_family","value":"Arial"},{"_":"strong"},{"_":"link","href":"http://10.9.2019"}],"text":"10.9.2019","type":"text"},{"marks":[{"_":"font_size","value":"11pt"},{"_":"font_family","value":"Arial"},{"_":"strong"}],"text":" 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]},"content":[{"marks":[{"_":"font_size","value":"11pt"},{"_":"font_family","value":"Arial"}],"text":"Informace od L. Zájedové: ","type":"text"}],"type":"paragraph"},{"attrs":{"lineHeight":"1.5","paddingBottom":"","paddingLeft":"0pt","paddingTop":"","textAlign":"left","textMark":[{"_":"strong"}]},"content":[{"marks":[{"_":"font_size","value":"11pt"},{"_":"font_family","value":"Arial"}],"text":"Asi nejdůležitější  informace byla od paní Chrtkové z MPSV, že bude vypsán grant z OPSV s názvem Obec přátelská rodinám a Obec přátelská seniorům. Dotazovala jsem se na tento grant a zjistila jsem, že paní  Chrtková již osobně informovala paní starostku a místostarostku. Informace tedy máme. Předmětem podpory jsou činnosti na podporu rodiny či seniorů a aktivit mezigenerační soudržnosti na komunální úrovni. Dotace je 100%. Tedy dle mého názoru škoda jí nevyužít a financovat tyto","type":"text"},{"marks":[{"_":"font_size","value":"11pt"},{"_":"font_family","value":"Arial"}],"type":"hard_break"},{"marks":[{"_":"font_size","value":"11pt"},{"_":"font_family","value":"Arial"}],"text":"aktivity ze svého rozpočtu. Je to v podstatě to, co pořádá  Kulturní a sociální komise.","type":"text"},{"marks":[{"_":"font_size","value":"11pt"},{"_":"font_family","value":"Arial"}],"type":"hard_break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Bylo by vhodné, aby se podobných setkání vždy účastnil někdo za MČ.","type":"text"}],"type":"paragraph"},{"attrs":{"lineHeight":"1.5","paddingBottom":"","paddingLeft":"0.69pt","paddingTop":"","textAlign":"left","textMark":[{"_":"font_size","value":"11pt"},{"_":"font_family","value":"Arial"}]},"content":[{"marks":[{"_":"font_size","value":"11pt"},{"_":"font_family","value":"Arial"}],"text":"Je potřeba představit problémy malých MČ jako je ta naše a snažit se dosáhnout zlepšení stavu, získat kontakty a zkušenosti. Inspirovat se tím,co již funguje jinde.","type":"text"}],"type":"paragraph"},{"attrs":{"lineHeight":"1.5","paddingBottom":"","paddingLeft":"","paddingTop":"","textAlign":"left","textMark":[]},"content":[{"marks":[{"_":"font_size","value":"11pt"},{"_":"font_family","value":"Arial"}],"text":"Workshop vedl pan Gabal z IPR. Pracovní setkání bylo  jen pro zvané a pracovní, tedy uzavřené. Se zaměřením na následující témata, každá MČ odpovídala na otázky:","type":"text"},{"marks":[{"_":"font_size","value":"11pt"},{"_":"font_family","value":"Arial"}],"type":"hard_break"}],"type":"paragraph"},{"attrs":{"lineHeight":"1.5","paddingBottom":"","paddingLeft":"","paddingTop":"","textAlign":"left","textMark":[]},"content":[{"marks":[{"_":"font_size","value":"11pt"},{"_":"font_family","value":"Arial"}],"text":"1. Co se Vám v sociálních agendách daří, v čem jste úspěšní.","type":"text"}],"type":"paragraph"},{"attrs":{"lineHeight":"1.5","paddingBottom":"","paddingLeft":"","paddingTop":"","textAlign":"left","textMark":[]},"content":[{"marks":[{"_":"font_size","value":"11pt"},{"_":"font_family","value":"Arial"}],"text":"2. Co se Vám naopak nedaří a kde narážíte na problémy.","type":"text"}],"type":"paragraph"},{"attrs":{"lineHeight":"1.5","paddingBottom":"","paddingLeft":"","paddingTop":"","textAlign":"left","textMark":[]},"content":[{"marks":[{"_":"font_size","value":"11pt"},{"_":"font_family","value":"Arial"}],"text":"3. V čem by Vám Praha mohla pomoci.","type":"text"}],"type":"paragraph"},{"attrs":{"lineHeight":"1.5","paddingBottom":"","paddingLeft":"","paddingTop":"","textAlign":"left","textMark":[]},"content":[{"marks":[{"_":"font_size","value":"11pt"},{"_":"font_family","value":"Arial"}],"text":"4. V čem byste Vy naopak mohli pomoci Praze.","type":"text"}],"type":"paragraph"},{"attrs":{"lineHeight":"1.5","paddingBottom":"","paddingLeft":"","paddingTop":"","textAlign":"left","textMark":[]},"content":[{"marks":[{"_":"font_size","value":"11pt"},{"_":"font_family","value":"Arial"}],"text":"Závěrem bude výstup pro zastupitelstvo HLMP v podobě uceleného pohledu na sociální agendy MČ, s čím se MČ potýkají Jednotlivé MČ mají velmi různou úroveň poskytování sociálních služeb. ","type":"text"}],"type":"paragraph"},{"attrs":{"lineHeight":"1.5","paddingBottom":"","paddingLeft":"","paddingTop":"","textAlign":"left","textMark":[]},"content":[{"marks":[{"_":"font_size","value":"11pt"},{"_":"font_family","value":"Arial"}],"text":"    ","type":"text"}],"type":"paragraph"},{"attrs":{"lineHeight":"1.5","paddingBottom":"","paddingLeft":"","paddingTop":"","textAlign":"left","textMark":[]},"content":[{"marks":[{"_":"font_size","value":"11pt"},{"_":"font_family","value":"Arial"}],"text":"Inspirací nám mohou být např:","type":"text"}],"type":"paragraph"},{"attrs":{"lineHeight":"1.5","paddingBottom":"","paddingLeft":"","paddingTop":"","textAlign":"left","textMark":[]},"content":[{"marks":[{"_":"font_size","value":"11pt"},{"_":"font_family","value":"Arial"}],"text":"- kempy pro seniory","type":"text"}],"type":"paragraph"},{"attrs":{"lineHeight":"1.5","paddingBottom":"","paddingLeft":"","paddingTop":"","textAlign":"left","textMark":[]},"content":[{"marks":[{"_":"font_size","value":"11pt"},{"_":"font_family","value":"Arial"}],"text":"- bezplatné poradny","type":"text"}],"type":"paragraph"},{"attrs":{"lineHeight":"1.5","paddingBottom":"","paddingLeft":"","paddingTop":"","textAlign":"left","textMark":[]},"content":[{"marks":[{"_":"font_size","value":"11pt"},{"_":"font_family","value":"Arial"}],"text":"- dny zdraví a sociálních služeb","type":"text"}],"type":"paragraph"},{"attrs":{"lineHeight":"1.5","paddingBottom":"","paddingLeft":"","paddingTop":"","textAlign":"left","textMark":[]},"content":[{"marks":[{"_":"font_size","value":"11pt"},{"_":"font_family","value":"Arial"}],"text":"- nadační fondy developerů určené seniorům","type":"text"}],"type":"paragraph"},{"attrs":{"lineHeight":"1.5","paddingBottom":"","paddingLeft":"","paddingTop":"","textAlign":"left","textMark":[]},"content":[{"marks":[{"_":"font_size","value":"11pt"},{"_":"font_family","value":"Arial"}],"text":"- podpora sousedské výpomoci","type":"text"}],"type":"paragraph"},{"attrs":{"lineHeight":"1.5","paddingBottom":"","paddingLeft":"","paddingTop":"","textAlign":"left","textMark":[]},"content":[{"marks":[{"_":"font_size","value":"11pt"},{"_":"font_family","value":"Arial"}],"text":"- místní sociální skupiny","type":"text"}],"type":"paragraph"},{"attrs":{"lineHeight":"1.5","paddingBottom":"","paddingLeft":"","paddingTop":"","textAlign":"left","textMark":[]},"content":[{"marks":[{"_":"font_size","value":"11pt"},{"_":"font_family","value":"Arial"}],"text":"- bylo navrženo zřízení centrální- celopražské databáze soc. služeb - inspirace Chrudim","type":"text"}],"type":"paragraph"},{"attrs":{"lineHeight":"1.5","paddingBottom":"","paddingLeft":"","paddingTop":"","textAlign":"left","textMark":[]},"content":[{"marks":[{"_":"font_size","value":"11pt"},{"_":"font_family","value":"Arial"}],"text":"- menší MČ navazují spolupráci s nadřazenými MČ nebo společně více MČ sdílí soc. pracovníky a pečovatele","type":"text"}],"type":"paragraph"},{"attrs":{"lineHeight":"1.5","paddingBottom":"","paddingLeft":"","paddingTop":"","textAlign":"left","textMark":[]},"content":[{"marks":[{"_":"font_size","value":"11pt"},{"_":"font_family","value":"Arial"}],"text":"- MPSV bude vydávat sborník případů  dobré praxe a metodiku rodinné politiky","type":"text"}],"type":"paragraph"},{"attrs":{"lineHeight":"1.5","paddingBottom":"","paddingLeft":"","paddingTop":"","textAlign":"left","textMark":[]},"content":[{"marks":[{"_":"font_size","value":"11pt"},{"_":"font_family","value":"Arial"}],"text":"- ombudsman pro seniory - sociální pracovník, který případně dál zprostředkuje kontakt s advokátem a pod. (lépe přijímáno seniory)","type":"text"}],"type":"paragraph"},{"attrs":{"lineHeight":"1.5","paddingBottom":"","paddingLeft":"","paddingTop":"","textAlign":"left","textMark":[]},"content":[{"marks":[{"_":"font_size","value":"11pt"},{"_":"font_family","value":"Arial"}],"text":"- Den neziskovek Anděl","type":"text"}],"type":"paragraph"},{"attrs":{"lineHeight":"1.5","paddingBottom":"","paddingLeft":"","paddingTop":"","textAlign":"left","textMark":[]},"content":[{"marks":[{"_":"font_size","value":"11pt"},{"_":"font_family","value":"Arial"}],"text":"- Dotace na plavání a jazykové kurzy pro seniory","type":"text"}],"type":"paragraph"},{"attrs":{"lineHeight":"1.5","paddingBottom":"","paddingLeft":"","paddingTop":"","textAlign":"left","textMark":[]},"content":[{"marks":[{"_":"font_size","value":"11pt"},{"_":"font_family","value":"Arial"}],"text":"- spolupráce seniorů a školy","type":"text"}],"type":"paragraph"},{"attrs":{"lineHeight":"1.5","paddingBottom":"","paddingLeft":"","paddingTop":"","textAlign":"left","textMark":[{"_":"font_size","value":"11pt"},{"_":"font_family","value":"Arial"}]},"content":[{"marks":[{"_":"font_size","value":"11pt"},{"_":"font_family","value":"Arial"}],"text":"- trénování paměti","type":"text"}],"type":"paragraph"},{"attrs":{"lineHeight":"1.5","paddingBottom":"","paddingLeft":"","paddingTop":"","textAlign":"left","textMark":[]},"content":[{"marks":[{"_":"font_size","value":"11pt"},{"_":"font_family","value":"Arial"}],"text":"- Pěkný katalog sociálních služeb prý vydala Praha 22","type":"text"}],"type":"paragraph"},{"attrs":{"lineHeight":"1.5","paddingBottom":"","paddingLeft":"","paddingTop":"","textAlign":"left","textMark":[]},"content":[{"marks":[{"_":"font_size","value":"11pt"},{"_":"font_family","value":"Arial"}],"text":"- Obecně tendence ustupovat z rozvozu obědů v rámci pečovatelské služby a směřování prostředků a péče do přímé péče (rozšiřování na večerní časy a víkendy)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,{"_":"strong"}]},"content":[{"marks":[{"_":"font_size","value":"11pt"},{"_":"font_family","value":"Arial"},{"_":"strong"}],"text":"9. Různé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Grant ČS není určen pro městské části a obce, proto o něj nebylo možné za MČ žádat. ","type":"text"}],"type":"paragraph"},{"attrs":{"lineHeight":"1.5","paddingBottom":"","paddingLeft":"0pt","paddingTop":"","textAlign":"left","textMark":[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Veškeré dokumenty k jednotlivých projektům a akcím jsou na úložišti komise v příslušných složkách.","type":"text"}],"type":"paragraph"},{"attrs":{"lineHeight":"1.5","paddingBottom":"","paddingLeft":"0.69pt","paddingTop":"","textAlign":"left","textMark":[]},"content":[{"marks":[{"_":"font_size","value":"11pt"},{"_":"font_family","value":"Arial"}],"text":" ","type":"text"}],"type":"paragraph"},{"attrs":{"lineHeight":"1.5","paddingBottom":"","paddingLeft":"0pt","paddingTop":"","textAlign":"left","textMark":[]},"content":[{"marks":[{"_":"font_size","value":"11pt"},{"_":"font_family","value":"Arial"}],"text":"Zápis vyhotovila: Ludmila Zájedová","type":"text"}],"type":"paragraph"},{"attrs":{"lineHeight":"1.5","paddingBottom":"","paddingLeft":"0pt","paddingTop":"","textAlign":"left","textMark":[]},"content":[{"marks":[{"_":"font_size","value":"11pt"},{"_":"font_family","value":"Arial"}],"text":"Zápis ověřil/a: Dagmar Hůrková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]},"content":[{"marks":[{"_":"font_size","value":"11pt"},{"_":"font_family","value":"Arial"}],"text":"Dne: 18.9.2019","type":"text"}],"type":"paragraph"},{"attrs":{"lineHeight":"1.5","paddingBottom":"","paddingLeft":"0pt","paddingTop":"","textAlign":"left","textMark":[{"_":"font_size","value":"11pt"},{"_":"font_family","value":"Arial"}]},"type":"paragraph"},{"attrs":{"lineHeight":"1.5","paddingBottom":"","paddingLeft":"0pt","paddingTop":"","textAlign":"left","textMark":[{"_":"font_size","value":"11pt"},{"_":"font_family","value":"Arial"}]},"content":[{"marks":[{"_":"font_size","value":"11pt"},{"_":"font_family","value":"Arial"}],"text":"Termín 7. jednání: zatím nebyl stanoven","type":"text"}],"type":"paragraph"}],"type":"edit_area"},{"attrs":{"num-cover":false,"num-even":false,"num-pos":"br","num-show":false,"place-cover":false,"place-even":false,"place-show":false},"content":[{"attrs":{"type":"cover"},"content":[{"attrs":{"lineHeight":"","paddingBottom":"","paddingLeft":"","paddingTop":"","textAlign":"","textMark":[]},"type":"paragraph"}],"type":"header"},{"attrs":{"type":"even"},"content":[{"attrs":{"lineHeight":"","paddingBottom":"","paddingLeft":"","paddingTop":"","textAlign":"","textMark":[]},"type":"paragraph"}],"type":"header"},{"attrs":{"type":"normal"},"content":[{"attrs":{"lineHeight":"","paddingBottom":"","paddingLeft":"","paddingTop":"","textAlign":"","textMark":[]},"type":"paragraph"}],"type":"header"},{"attrs":{"type":"cover"},"content":[{"attrs":{"lineHeight":"","paddingBottom":"","paddingLeft":"","paddingTop":"","textAlign":"","textMark":[]},"type":"paragraph"}],"type":"footer"},{"attrs":{"type":"even"},"content":[{"attrs":{"lineHeight":"","paddingBottom":"","paddingLeft":"","paddingTop":"","textAlign":"","textMark":[]},"type":"paragraph"}],"type":"footer"},{"attrs":{"type":"normal"},"content":[{"attrs":{"lineHeight":"","paddingBottom":"","paddingLeft":"","paddingTop":"","textAlign":"","textMark":[]},"type":"paragraph"}],"type":"footer"},{"attrs":{"type":"normal"},"content":[{"content":[{"type":"page_num_text"}],"type":"page_num_block"}],"type":"page_num"}],"type":"page_decorate"}],"type":"doc"},"html":"<div syno_invisible=\"true\" style=\"display: none;\" syno-layout=\"{&quot;left&quot;:2.54,&quot;top&quot;:2.54,&quot;right&quot;:2.54,&quot;bottom&quot;:2.54,&quot;orientation&quot;:&quot;portrait&quot;,&quot;page_type&quot;:&quot;a4&quot;}\"></div><div class=\"syno-o-doc-pm-edit-area\" synoedit=\"true\"><div class=\"syno-o-doc-pm-edit-area-page-container\"><div class=\"syno-o-doc-pm-page\" style=\"width: 793.7px; height: 1122.52px;\"><div class=\"syno-o-doc-pm-page-body\"><div class=\"syno-o-doc-pm-page-decorator syno-o-doc-pm-page-header\" style=\"width: 793.7px; min-height: 96px; max-height: 186.1px;\"></div><div class=\"syno-o-doc-pm-page-content\" style=\"width: 793.7px;\"><div class=\"syno-o-doc-pm-page-content-padding\" style=\"margin-left: 96px; margin-right: 96px;\"><div class=\"syno-o-doc-pm-page-content-container\" editable=\"true\" syno-paginated=\"false\" synoedit=\"true\" style=\"width: 601.7px;\"><p textblock=\"true\" style=\"font-weight: 400; margin-top: 0px; margin-bottom: 0px; font-size: 14pt; line-height: 1.7999999999999998; padding-bottom: 0px; padding-top: 0px; padding-left: 0px; text-align: center; font-family: Arial;\" data-syno-style=\"{&quot;lineHeight&quot;:&quot;1.5&quot;,&quot;paddingBottom&quot;:&quot;&quot;,&quot;paddingTop&quot;:&quot;&quot;,&quot;paddingLeft&quot;:&quot;0pt&quot;,&quot;textAlign&quot;:&quot;center&quot;}\" data-syno-marks=\"[{&quot;_&quot;:&quot;font_size&quot;,&quot;value&quot;:&quot;14pt&quot;}]\" class=\"syno-o-doc-pm-paragraph\"><span style=\"font-size: 14pt;\"><span style=\"font-family: Arial;\"><span data-syno-text=\"true\">Zápis ze 6. jednání </span></span></span></p><p textblock=\"true\" style=\"font-weight: 400; margin-top: 0px; margin-bottom: 0px; font-size: 14pt; font-family: Arial; line-height: 1.7999999999999998; padding-bottom: 0px; padding-top: 0px; padding-left: 0px; text-align: center;\" data-syno-style=\"{&quot;lineHeight&quot;:&quot;1.5&quot;,&quot;paddingBottom&quot;:&quot;&quot;,&quot;paddingTop&quot;:&quot;&quot;,&quot;paddingLeft&quot;:&quot;0pt&quot;,&quot;textAlign&quot;:&quot;center&quot;}\" data-syno-marks=\"[{&quot;_&quot;:&quot;font_size&quot;,&quot;value&quot;:&quot;14pt&quot;},{&quot;_&quot;:&quot;font_family&quot;,&quot;value&quot;:&quot;Arial&quot;},{&quot;_&quot;:&quot;strong&quot;}]\" class=\"syno-o-doc-pm-paragraph\"><span style=\"font-size: 14pt;\"><span style=\"font-family: Arial;\"><strong><span data-syno-text=\"true\">Kulturní a sociální komise dne 11.9.2019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Začátek jednání: 20:00 hod.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Konec jednání: 22:10  hod.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Místo: ZŠ Lipence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Přítomní: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Omluveni: Marie Cimlerová, Ivana Slabochová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Neomluveni:  Bohumila Halgašová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Body jednání: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1.  Knihovna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Informace: V knihovně chybí už jen drobnosti (rámeček na provozní dobu atd.). 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Polep byl instalován 4.9.2019. Knihovna může využívat internet, je vybavena novým PC se čtečkou. Po zavedení všech knih do knihovního systému bude probíhat evidence zapůjčených knih pouze elektronicky.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{&quot;_&quot;:&quot;strong&quot;}]\" class=\"syno-o-doc-pm-paragraph\"><span style=\"font-size: 11pt;\"><span style=\"font-family: Arial;\"><strong><span data-syno-text=\"true\">Den otevřených dveří v knihovně/slavnostní otevření revitalizované knihovny: 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dne 27.9. 2019 v čase 16 - 19 hod.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organizace akce - připraví organizační skupina ve spolupráci s paní knihovnicí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předpokládané výdaje cca 1000,- Kč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</span><strong><span data-syno-text=\"true\">v den otevřených dveří navrhuje komise registraci zdarma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{&quot;_&quot;:&quot;strong&quot;}]\" class=\"syno-o-doc-pm-paragraph\"><span style=\"font-size: 11pt;\"><span style=\"font-family: Arial;\"><strong><span data-syno-text=\"true\"> - e-mailová adresa zůstane stejná - zařídí Lukáš Veselý 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Zajišťuje: Dagmar Hůrková,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2. Akce pro seniory a veřejnost: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Apel na členy komise, aby kontakty získané z akcí pro veřejnost/seniory (na ty, kteří si přejí být informováni o dalších akcích) zapsali na úložiště, ať jsou dostupné pro další akce pořádané  MČ.  Stejně tak o zapsání nákladů a počtu účastníků. Jsou to pro komisi důležité informace, které pomohou plánování akcí v budoucnosti a získání přehledu o čerpání rozpočtu na akce vymezeném. Dále ukládání veškerých materiálů k akcím do příslušné složky na úložišti včetně kontaktů na poskytovatele různých služeb, zboží atd., ideálně i naskenovaných dokladů.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Zároveň je vhodné zlepšit vzájemnou informovanost o připravovaných akcích.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Členové komise berou na vědomí.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{&quot;_&quot;:&quot;strong&quot;}]\" class=\"syno-o-doc-pm-paragraph\"><span style=\"font-size: 11pt;\"><span style=\"font-family: Arial;\"><strong><span data-syno-text=\"true\">Plánované akce pro veřejnost: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18.9. - Přednáška o sociálních službách a příspěvku na péči se sociální pracovnicí z Domu pro seniory SeneCura Slivenec</span><span data-syno-inline=\"true\"><span linebreak=\"true\" synobr=\"true\"><br></span></span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2.10. a 16.10. Ruční práce seniorů a dětí v rámci Knihárny s paní Jirsovou. Předpokládané výdaje do 1500,- Kč na materiál a občerstvení.</span><span data-syno-inline=\"true\"><span linebreak=\"true\" synobr=\"true\"><br></span></span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16.10. Beseda MUDr. Marie Poláškové pro maminky, čas od 17 hod. 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7.11. Divadlo Radotín - informace viz předchozí zápisy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řešit dopravu do kina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 V adventním období připravit vánoční setkání pro seniory s večeří a živou hudbou, vystoupením dětí. Náklady cca 15.000,-Kč. 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Vánoční koncert ve spolupráci s městskou knihovnou. Náklady na občerstvení cca 2000,- Kč.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Vánoční osvětlení - vznést dotaz na Ivanu Slabochovou, zda připravuje.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Informace o proběhlých akcích: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Vše viz úložiště, webové stránky a předchozí zápisy. 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Členové komise berou na vědomí.</span></strong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4. Dětské hřiště MČ Praha-Lipence v areálu TJ Sokol v ulici k Průhonu.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Údržba hřiště je zanedbávána, zodpovědní pracovníci úřadu neplní své povinnosti, což má vliv na životnost sportovišť ve správě MČ  a jejich bezpečnost. Vedení MČ bylo  opakovaně upozorněno. Náprava nenastala. Naposledy bylo vedení obce upozorněno na konci srpna 2019.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{&quot;_&quot;:&quot;strong&quot;}]\" class=\"syno-o-doc-pm-paragraph\"><span style=\"font-size: 11pt;\"><span style=\"font-family: Arial;\"><strong><span data-syno-text=\"true\">Členové komise navrhují vedení MČ, aby řešila problém se správou sportovišť v zájmu bezpečnosti a zvýšení životnosti.</span></strong></span></span></p><p textblock=\"true\" style=\"font-weight: 400; margin-top: 0px; margin-bottom: 0px; line-height: 1.7999999999999998; padding-bottom: 0px; padding-top: 0px; padding-left: 30px; text-align: left; font-size: 11pt; font-family: Arial;\" data-syno-style=\"{&quot;lineHeight&quot;:&quot;1.5&quot;,&quot;paddingBottom&quot;:&quot;&quot;,&quot;paddingTop&quot;:&quot;&quot;,&quot;paddingLeft&quot;:&quot;30px&quot;,&quot;textAlign&quot;:&quot;left&quot;}\" data-syno-marks=\"[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Doporučení na doplnění hřiště v roce 2020: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- plachta na zastínění pískoviště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Návrh lokací na instalaci herních prvků v různých částech Lipenců.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Rokle na Kazíně, pozemek v majetku MČ - přírodní materiály - řeší Tereza Dolečková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5. Sociální služby: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Anketa - sociální služby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 rámci zářijového zpravodaje bude distribuován dotazník řešící sociální oblast.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ŽÁDOST O DOTACI: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 červenci byla podána žádost o grant na: podporu z operačního programu Zaměstnanost - </span><strong><span data-syno-text=\"true\">Nastavení koncepčního systému sociálních prací v Praze-Lipencích.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Projekt se bude zabývat vytvořením koncepčního řešení sociální práce, vytvořením metodiky a koncepce sociální práce (školení, dokumenty) pro obyvatele MČ Praha- Lipence. MČ Praha-Lipence nemá pro své občany zavedeny žádné postupy a metody sociální práce. S tím souvisí skutečnost, že v MČ nejsou zajištěny žádné sociální služby a bude se tedy jednat o celkové nastavení systému. Zapojeni budou odborníci a budou využity zkušenosti jiných MČ a obcí. Projekt vytvoří informační brožury k sociální problematice pro dané cílové skupiny. Zaměření projektu je zejména na seniory a osoby se sníženou soběstačností. Bude rozvíjet inovativní přístupy spočívající v mezioborové spolupráci. Hlavním výstupem bude ucelený dokument zachycující nastavení systému poskytování sociálních prací na území MČ Praha-Lipence pro následujících 10 let. Jedním z cílů je i osvěta lipeneckých občanů v oblasti sociální problematiky s využitím principů solidarity. Budou kvalitně zmapovány potřeby místních občanů a místní zdroje. Po ukončení projektu vznikne pozice koordinátora pro sociální oblast.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Celkové plánované výdaje: 748.687,50 Kč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Příspěvek EU: </span><a class=\"syno-o-doc-pm-mark-link\" href=\"http://374.343.75\" target=\"_blank\" rel=\"noreferrer\"><span data-syno-text=\"true\">374.343.75</span></a><span data-syno-text=\"true\"> Kč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Příspěvek z národních veřejných zdrojů: 336.909,37 Kč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Příspěvek MČ Praha-Lipence: 37.434,38 Kč (5% z celkových nákladů)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Předpokládané zahájení </span><a class=\"syno-o-doc-pm-mark-link\" href=\"http://1.1.2020,\" target=\"_blank\" rel=\"noreferrer\"><span data-syno-text=\"true\">1.1.2020,</span></a><span data-syno-text=\"true\"> ukončení </span><a class=\"syno-o-doc-pm-mark-link\" href=\"http://28.2.2021.\" target=\"_blank\" rel=\"noreferrer\"><span data-syno-text=\"true\">28.2.2021.</span></a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Za MČ na žádosti pracovaly zastupitelky: Tereza Dolečková a Ludmila Zájedová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Členové komise berou na vědomí.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6. „Kultivace“ haly v domě služeb</span></strong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Návrhy: 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pořídit nástěnku a stojany na letáky a tiskoviny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zamezit neřízenému výlepu inzerce apod.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zajistit kultivované zveřejnění informací pro veřejnost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uvést pravidla nebo nějaké informace ke knihobudce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zjistit zda jsou plánované úpravy jsou v souladu s bezpečnostními předpisy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možnost konzultovat s architektem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L. Zájedová připraví hrubý rozpočet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7.  Návrh na rozpočet na rok 2020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herní prvky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akce pro veřejnost/ seniory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knihovna (výměna dveří 4 ks interiérových dveří, výměna baterie, natření okna v komunitní místnosti, komoda do komunitní místnosti, rozšíření provozní doby 2-3x týdně)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sociální služby - obědy, příspěvek v hmotné nouzi, pečovatelská služby, podíl na dotaci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potřeba řešit sociální bydlení, dostupné bydlení - možnost využít dotace, výzva 46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Návrh na rozpočet bude dopracován a předložen předsedkyní komise paní starostce do konce září. </span></strong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Pro: Tereza Dolečková, Dagmar Hůrková, Marie Polášková, Lukáš Veselý, Ludmila Zájedová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Proti: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Zdrželi se: 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trong><span data-syno-text=\"true\">8.</span></strong><span data-syno-text=\"true\"> </span><strong><span data-syno-text=\"true\">Workshop IPR k sociální dynamice Prahy dne </span><a class=\"syno-o-doc-pm-mark-link\" href=\"http://10.9.2019\" target=\"_blank\" rel=\"noreferrer\"><span data-syno-text=\"true\">10.9.2019</span></a><span data-syno-text=\"true\"> 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Informace od L. Zájedové: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{&quot;_&quot;:&quot;strong&quot;}]\" class=\"syno-o-doc-pm-paragraph\"><span style=\"font-size: 11pt;\"><span style=\"font-family: Arial;\"><span data-syno-text=\"true\">Asi nejdůležitější  informace byla od paní Chrtkové z MPSV, že bude vypsán grant z OPSV s názvem Obec přátelská rodinám a Obec přátelská seniorům. Dotazovala jsem se na tento grant a zjistila jsem, že paní  Chrtková již osobně informovala paní starostku a místostarostku. Informace tedy máme. Předmětem podpory jsou činnosti na podporu rodiny či seniorů a aktivit mezigenerační soudržnosti na komunální úrovni. Dotace je 100%. Tedy dle mého názoru škoda jí nevyužít a financovat tyto</span><span data-syno-inline=\"true\"><span linebreak=\"true\" synobr=\"true\"><br></span></span><span data-syno-text=\"true\">aktivity ze svého rozpočtu. Je to v podstatě to, co pořádá  Kulturní a sociální komise.</span><span data-syno-inline=\"true\"><span linebreak=\"true\" synobr=\"true\"><br></span>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Bylo by vhodné, aby se podobných setkání vždy účastnil někdo za MČ.</span></span></span></p><p textblock=\"true\" style=\"font-weight: 400; margin-top: 0px; margin-bottom: 0px; font-size: 11pt; font-family: Arial; line-height: 1.7999999999999998; padding-bottom: 0px; padding-top: 0px; padding-left: 0.92px; text-align: left;\" data-syno-style=\"{&quot;lineHeight&quot;:&quot;1.5&quot;,&quot;paddingBottom&quot;:&quot;&quot;,&quot;paddingTop&quot;:&quot;&quot;,&quot;paddingLeft&quot;:&quot;0.69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Je potřeba představit problémy malých MČ jako je ta naše a snažit se dosáhnout zlepšení stavu, získat kontakty a zkušenosti. Inspirovat se tím,co již funguje jinde.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Workshop vedl pan Gabal z IPR. Pracovní setkání bylo  jen pro zvané a pracovní, tedy uzavřené. Se zaměřením na následující témata, každá MČ odpovídala na otázky:</span><span data-syno-inline=\"true\"><span linebreak=\"true\" synobr=\"true\"><br></span>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1. Co se Vám v sociálních agendách daří, v čem jste úspěšní.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2. Co se Vám naopak nedaří a kde narážíte na problémy.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3. V čem by Vám Praha mohla pomoci.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4. V čem byste Vy naopak mohli pomoci Praze.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Závěrem bude výstup pro zastupitelstvo HLMP v podobě uceleného pohledu na sociální agendy MČ, s čím se MČ potýkají Jednotlivé MČ mají velmi různou úroveň poskytování sociálních služeb.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   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Inspirací nám mohou být např: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kempy pro seniory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bezplatné poradny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dny zdraví a sociálních služeb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nadační fondy developerů určené seniorům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podpora sousedské výpomoci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místní sociální skupiny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bylo navrženo zřízení centrální- celopražské databáze soc. služeb - inspirace Chrudim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menší MČ navazují spolupráci s nadřazenými MČ nebo společně více MČ sdílí soc. pracovníky a pečovatele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MPSV bude vydávat sborník případů  dobré praxe a metodiku rodinné politiky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ombudsman pro seniory - sociální pracovník, který případně dál zprostředkuje kontakt s advokátem a pod. (lépe přijímáno seniory)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Den neziskovek Anděl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Dotace na plavání a jazykové kurzy pro seniory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spolupráce seniorů a školy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- trénování paměti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Pěkný katalog sociálních služeb prý vydala Praha 22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&quot;,&quot;textAlign&quot;:&quot;left&quot;}\" data-syno-marks=\"[]\" class=\"syno-o-doc-pm-paragraph\"><span style=\"font-size: 11pt;\"><span style=\"font-family: Arial;\"><span data-syno-text=\"true\">- Obecně tendence ustupovat z rozvozu obědů v rámci pečovatelské služby a směřování prostředků a péče do přímé péče (rozšiřování na večerní časy a víkendy)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,{&quot;_&quot;:&quot;strong&quot;}]\" class=\"syno-o-doc-pm-paragraph\"><span style=\"font-size: 11pt;\"><span style=\"font-family: Arial;\"><strong><span data-syno-text=\"true\">9. Různé</span></strong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Grant ČS není určen pro městské části a obce, proto o něj nebylo možné za MČ žádat.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Veškeré dokumenty k jednotlivých projektům a akcím jsou na úložišti komise v příslušných složkách.</span></span></span></p><p textblock=\"true\" style=\"font-weight: 400; margin-top: 0px; margin-bottom: 0px; line-height: 1.7999999999999998; padding-bottom: 0px; padding-top: 0px; padding-left: 0.92px; text-align: left; font-size: 11pt; font-family: Arial;\" data-syno-style=\"{&quot;lineHeight&quot;:&quot;1.5&quot;,&quot;paddingBottom&quot;:&quot;&quot;,&quot;paddingTop&quot;:&quot;&quot;,&quot;paddingLeft&quot;:&quot;0.69pt&quot;,&quot;textAlign&quot;:&quot;left&quot;}\" data-syno-marks=\"[]\" class=\"syno-o-doc-pm-paragraph\"><span style=\"font-size: 11pt;\"><span style=\"font-family: Arial;\"><span data-syno-text=\"true\"> 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Zápis vyhotovila: Ludmila Zájedová</span></span></span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Zápis ověřil/a: Dagmar Hůrková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1.5&quot;,&quot;paddingBottom&quot;:&quot;&quot;,&quot;paddingTop&quot;:&quot;&quot;,&quot;paddingLeft&quot;:&quot;0pt&quot;,&quot;textAlign&quot;:&quot;left&quot;}\" data-syno-marks=\"[]\" class=\"syno-o-doc-pm-paragraph\"><span style=\"font-size: 11pt;\"><span style=\"font-family: Arial;\"><span data-syno-text=\"true\">Dne: 18.9.2019</span></span></span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/p><p textblock=\"true\" style=\"font-weight: 400; margin-top: 0px; margin-bottom: 0px; font-size: 11pt; font-family: Arial; line-height: 1.7999999999999998; padding-bottom: 0px; padding-top: 0px; padding-left: 0px; text-align: left;\" data-syno-style=\"{&quot;lineHeight&quot;:&quot;1.5&quot;,&quot;paddingBottom&quot;:&quot;&quot;,&quot;paddingTop&quot;:&quot;&quot;,&quot;paddingLeft&quot;:&quot;0pt&quot;,&quot;textAlign&quot;:&quot;left&quot;}\" data-syno-marks=\"[{&quot;_&quot;:&quot;font_size&quot;,&quot;value&quot;:&quot;11pt&quot;},{&quot;_&quot;:&quot;font_family&quot;,&quot;value&quot;:&quot;Arial&quot;}]\" class=\"syno-o-doc-pm-paragraph\"><span style=\"font-size: 11pt;\"><span style=\"font-family: Arial;\"><span data-syno-text=\"true\">Termín 7. jednání: zatím nebyl stanoven</span></span></span></p></div></div><div class=\"syno-o-doc-graph-container\"></div></div><div class=\"syno-o-doc-pm-page-decorator syno-o-doc-pm-page-footer\" style=\"width: 793.7px; min-height: 96px; max-height: 186.1px;\"></div><div class=\"syno-o-doc-pm-page-decorator syno-o-doc-pm-page-page-number\"></div></div></div></div><div class=\"syno-o-doc-pm-edit-area-page-filling\"></div><div style=\"position: absolute; left: 0px; top: 0px;\"></div></div><div class=\"ProseMirror-non-printable syno-o-doc-pm-decorator-container\" synodecorate=\"true\" place-show=\"false\" place-cover=\"false\" place-even=\"false\" num-show=\"false\" num-cover=\"false\" num-even=\"false\" num-pos=\"br\"><header class=\"syno-o-doc-pm-header\" type=\"cover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even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header class=\"syno-o-doc-pm-header\" type=\"normal\" style=\"max-height: 164.1px; min-height: 74px;\"><div class=\"syno-o-doc-pm-header-editor\" style=\"width: 601.7px;\"><div class=\"syno-o-doc-pm-head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header><footer class=\"syno-o-doc-pm-footer\" type=\"cover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even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footer class=\"syno-o-doc-pm-footer\" type=\"normal\" style=\"max-height: 164.1px; min-height: 74px;\"><div class=\"syno-o-doc-pm-footer-editor\" style=\"width: 601.7px;\"><div class=\"syno-o-doc-pm-footer-padding\" style=\"padding: 11px 96px 11px 96px;\"><div style=\"width: 601.7px;\"><p textblock=\"true\" style=\"font-weight: 400; margin-top: 0px; margin-bottom: 0px; line-height: 1.7999999999999998; padding-bottom: 0px; padding-top: 0px; padding-left: 0px; text-align: left; font-size: 11pt; font-family: Arial;\" data-syno-style=\"{&quot;lineHeight&quot;:&quot;&quot;,&quot;paddingBottom&quot;:&quot;&quot;,&quot;paddingTop&quot;:&quot;&quot;,&quot;paddingLeft&quot;:&quot;&quot;,&quot;textAlign&quot;:&quot;&quot;}\" data-syno-marks=\"[]\" class=\"syno-o-doc-pm-paragraph\"></p></div></div><div style=\"position: absolute; left: 4px; top: 4px;\"></div></div></footer><div synonum=\"true\" pagenum=\"true\" type=\"normal\"><div synonumblock=\"true\"><span data-syno-inline=\"true\"><span synonumtext=\"true\"></span></span></div></div></div>","version":0}}
</file>